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99" w:rsidRDefault="00C05099" w:rsidP="00C05099">
      <w:pPr>
        <w:spacing w:before="198"/>
        <w:ind w:left="2383"/>
        <w:rPr>
          <w:b/>
        </w:rPr>
      </w:pPr>
      <w:r>
        <w:rPr>
          <w:b/>
          <w:color w:val="FF0000"/>
          <w:sz w:val="28"/>
        </w:rPr>
        <w:t>S</w:t>
      </w:r>
      <w:r>
        <w:rPr>
          <w:b/>
          <w:color w:val="FF0000"/>
        </w:rPr>
        <w:t xml:space="preserve">AMPLE </w:t>
      </w:r>
      <w:r>
        <w:rPr>
          <w:b/>
          <w:color w:val="FF0000"/>
          <w:sz w:val="28"/>
        </w:rPr>
        <w:t>A</w:t>
      </w:r>
      <w:r>
        <w:rPr>
          <w:b/>
          <w:color w:val="FF0000"/>
        </w:rPr>
        <w:t xml:space="preserve">SSESSMENT </w:t>
      </w:r>
      <w:r>
        <w:rPr>
          <w:b/>
          <w:color w:val="FF0000"/>
          <w:sz w:val="28"/>
        </w:rPr>
        <w:t>P</w:t>
      </w:r>
      <w:r>
        <w:rPr>
          <w:b/>
          <w:color w:val="FF0000"/>
        </w:rPr>
        <w:t>LAN</w:t>
      </w:r>
      <w:r>
        <w:rPr>
          <w:b/>
          <w:color w:val="FF0000"/>
          <w:sz w:val="28"/>
        </w:rPr>
        <w:t>: A</w:t>
      </w:r>
      <w:r>
        <w:rPr>
          <w:b/>
          <w:color w:val="FF0000"/>
        </w:rPr>
        <w:t xml:space="preserve">DMISSIONS </w:t>
      </w:r>
      <w:r>
        <w:rPr>
          <w:b/>
          <w:color w:val="FF0000"/>
          <w:sz w:val="28"/>
        </w:rPr>
        <w:t>O</w:t>
      </w:r>
      <w:r>
        <w:rPr>
          <w:b/>
          <w:color w:val="FF0000"/>
        </w:rPr>
        <w:t>FFICE</w:t>
      </w:r>
    </w:p>
    <w:p w:rsidR="00C05099" w:rsidRDefault="00C05099" w:rsidP="00C05099">
      <w:pPr>
        <w:pStyle w:val="Heading1"/>
        <w:spacing w:before="170" w:line="290" w:lineRule="auto"/>
      </w:pPr>
      <w:r>
        <w:t>California University of Pennsylvania Office of Assessment and Accreditation</w:t>
      </w:r>
    </w:p>
    <w:p w:rsidR="00C05099" w:rsidRDefault="00C05099" w:rsidP="00C05099">
      <w:pPr>
        <w:spacing w:before="53"/>
        <w:ind w:right="381"/>
        <w:jc w:val="center"/>
        <w:rPr>
          <w:b/>
          <w:sz w:val="36"/>
        </w:rPr>
      </w:pPr>
      <w:r>
        <w:rPr>
          <w:b/>
          <w:color w:val="00AF50"/>
          <w:sz w:val="36"/>
        </w:rPr>
        <w:t>ADMINISTRATIVE ASSESSMENT PLAN REPORT</w:t>
      </w:r>
    </w:p>
    <w:p w:rsidR="00C05099" w:rsidRDefault="00C05099" w:rsidP="00C05099">
      <w:pPr>
        <w:pStyle w:val="BodyText"/>
        <w:spacing w:before="2"/>
        <w:ind w:left="0" w:firstLine="0"/>
        <w:rPr>
          <w:b/>
          <w:sz w:val="21"/>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7565"/>
      </w:tblGrid>
      <w:tr w:rsidR="00C05099" w:rsidTr="00D257E1">
        <w:trPr>
          <w:trHeight w:val="870"/>
        </w:trPr>
        <w:tc>
          <w:tcPr>
            <w:tcW w:w="9351" w:type="dxa"/>
            <w:gridSpan w:val="2"/>
          </w:tcPr>
          <w:p w:rsidR="00C05099" w:rsidRDefault="00C05099" w:rsidP="00D257E1">
            <w:pPr>
              <w:pStyle w:val="TableParagraph"/>
              <w:spacing w:before="1" w:line="256" w:lineRule="auto"/>
              <w:ind w:right="102"/>
              <w:rPr>
                <w:rFonts w:ascii="Calibri" w:hAnsi="Calibri"/>
                <w:b/>
                <w:i/>
                <w:sz w:val="18"/>
              </w:rPr>
            </w:pPr>
            <w:r>
              <w:rPr>
                <w:rFonts w:ascii="Calibri" w:hAnsi="Calibri"/>
                <w:b/>
                <w:i/>
                <w:sz w:val="18"/>
              </w:rPr>
              <w:t>Instructions</w:t>
            </w:r>
            <w:r>
              <w:rPr>
                <w:rFonts w:ascii="Calibri" w:hAnsi="Calibri"/>
                <w:i/>
                <w:sz w:val="18"/>
              </w:rPr>
              <w:t>: Use this template to report your unit’s mission, outcomes, and plan of assessment (which includes two means of measurement for each outcome to be assessed this year, and the criterion of success for each measure). Answer all the questions for each outcome you plan to measure</w:t>
            </w:r>
            <w:r>
              <w:rPr>
                <w:rFonts w:ascii="Calibri" w:hAnsi="Calibri"/>
                <w:b/>
                <w:i/>
                <w:sz w:val="18"/>
              </w:rPr>
              <w:t>. The APAC will assist you with all parts of this task!</w:t>
            </w:r>
          </w:p>
        </w:tc>
      </w:tr>
      <w:tr w:rsidR="00C05099" w:rsidTr="00D257E1">
        <w:trPr>
          <w:trHeight w:val="688"/>
        </w:trPr>
        <w:tc>
          <w:tcPr>
            <w:tcW w:w="1786" w:type="dxa"/>
          </w:tcPr>
          <w:p w:rsidR="00C05099" w:rsidRDefault="00C05099" w:rsidP="00D257E1">
            <w:pPr>
              <w:pStyle w:val="TableParagraph"/>
              <w:spacing w:line="268" w:lineRule="exact"/>
              <w:rPr>
                <w:rFonts w:ascii="Calibri"/>
              </w:rPr>
            </w:pPr>
            <w:r>
              <w:rPr>
                <w:rFonts w:ascii="Calibri"/>
              </w:rPr>
              <w:t>Division</w:t>
            </w:r>
          </w:p>
        </w:tc>
        <w:tc>
          <w:tcPr>
            <w:tcW w:w="7565" w:type="dxa"/>
          </w:tcPr>
          <w:p w:rsidR="00C05099" w:rsidRDefault="00C05099" w:rsidP="00D257E1">
            <w:pPr>
              <w:pStyle w:val="TableParagraph"/>
              <w:spacing w:before="5"/>
              <w:ind w:left="0"/>
              <w:rPr>
                <w:b/>
                <w:sz w:val="23"/>
              </w:rPr>
            </w:pPr>
          </w:p>
          <w:p w:rsidR="00C05099" w:rsidRDefault="00C05099" w:rsidP="00D257E1">
            <w:pPr>
              <w:pStyle w:val="TableParagraph"/>
              <w:rPr>
                <w:sz w:val="24"/>
              </w:rPr>
            </w:pPr>
            <w:r>
              <w:rPr>
                <w:sz w:val="24"/>
              </w:rPr>
              <w:t>Academic Affairs</w:t>
            </w:r>
          </w:p>
        </w:tc>
      </w:tr>
      <w:tr w:rsidR="00C05099" w:rsidTr="00D257E1">
        <w:trPr>
          <w:trHeight w:val="690"/>
        </w:trPr>
        <w:tc>
          <w:tcPr>
            <w:tcW w:w="1786" w:type="dxa"/>
          </w:tcPr>
          <w:p w:rsidR="00C05099" w:rsidRDefault="00C05099" w:rsidP="00D257E1">
            <w:pPr>
              <w:pStyle w:val="TableParagraph"/>
              <w:spacing w:before="1"/>
              <w:rPr>
                <w:rFonts w:ascii="Calibri"/>
              </w:rPr>
            </w:pPr>
            <w:r>
              <w:rPr>
                <w:rFonts w:ascii="Calibri"/>
              </w:rPr>
              <w:t>Admin Unit</w:t>
            </w:r>
          </w:p>
        </w:tc>
        <w:tc>
          <w:tcPr>
            <w:tcW w:w="7565" w:type="dxa"/>
          </w:tcPr>
          <w:p w:rsidR="00C05099" w:rsidRDefault="00C05099" w:rsidP="00D257E1">
            <w:pPr>
              <w:pStyle w:val="TableParagraph"/>
              <w:spacing w:before="8"/>
              <w:ind w:left="0"/>
              <w:rPr>
                <w:b/>
                <w:sz w:val="23"/>
              </w:rPr>
            </w:pPr>
          </w:p>
          <w:p w:rsidR="00C05099" w:rsidRDefault="00C05099" w:rsidP="00D257E1">
            <w:pPr>
              <w:pStyle w:val="TableParagraph"/>
              <w:rPr>
                <w:sz w:val="24"/>
              </w:rPr>
            </w:pPr>
            <w:r>
              <w:rPr>
                <w:sz w:val="24"/>
              </w:rPr>
              <w:t>Admissions Office</w:t>
            </w:r>
          </w:p>
        </w:tc>
      </w:tr>
      <w:tr w:rsidR="00C05099" w:rsidTr="00D257E1">
        <w:trPr>
          <w:trHeight w:val="690"/>
        </w:trPr>
        <w:tc>
          <w:tcPr>
            <w:tcW w:w="1786" w:type="dxa"/>
          </w:tcPr>
          <w:p w:rsidR="00C05099" w:rsidRDefault="00C05099" w:rsidP="00D257E1">
            <w:pPr>
              <w:pStyle w:val="TableParagraph"/>
              <w:spacing w:line="268" w:lineRule="exact"/>
              <w:rPr>
                <w:rFonts w:ascii="Calibri"/>
              </w:rPr>
            </w:pPr>
            <w:r>
              <w:rPr>
                <w:rFonts w:ascii="Calibri"/>
              </w:rPr>
              <w:t>Contact Name</w:t>
            </w:r>
          </w:p>
        </w:tc>
        <w:tc>
          <w:tcPr>
            <w:tcW w:w="7565" w:type="dxa"/>
          </w:tcPr>
          <w:p w:rsidR="00C05099" w:rsidRDefault="00C05099" w:rsidP="00D257E1">
            <w:pPr>
              <w:pStyle w:val="TableParagraph"/>
              <w:spacing w:before="5"/>
              <w:ind w:left="0"/>
              <w:rPr>
                <w:b/>
                <w:sz w:val="23"/>
              </w:rPr>
            </w:pPr>
          </w:p>
          <w:p w:rsidR="00C05099" w:rsidRDefault="00C05099" w:rsidP="00D257E1">
            <w:pPr>
              <w:pStyle w:val="TableParagraph"/>
              <w:rPr>
                <w:sz w:val="24"/>
              </w:rPr>
            </w:pPr>
            <w:r>
              <w:rPr>
                <w:sz w:val="24"/>
              </w:rPr>
              <w:t>William Taft</w:t>
            </w:r>
          </w:p>
        </w:tc>
      </w:tr>
      <w:tr w:rsidR="00C05099" w:rsidTr="00D257E1">
        <w:trPr>
          <w:trHeight w:val="688"/>
        </w:trPr>
        <w:tc>
          <w:tcPr>
            <w:tcW w:w="1786" w:type="dxa"/>
          </w:tcPr>
          <w:p w:rsidR="00C05099" w:rsidRDefault="00C05099" w:rsidP="00D257E1">
            <w:pPr>
              <w:pStyle w:val="TableParagraph"/>
              <w:spacing w:line="268" w:lineRule="exact"/>
              <w:rPr>
                <w:rFonts w:ascii="Calibri"/>
              </w:rPr>
            </w:pPr>
            <w:r>
              <w:rPr>
                <w:rFonts w:ascii="Calibri"/>
              </w:rPr>
              <w:t>Email</w:t>
            </w:r>
          </w:p>
        </w:tc>
        <w:tc>
          <w:tcPr>
            <w:tcW w:w="7565" w:type="dxa"/>
          </w:tcPr>
          <w:p w:rsidR="00C05099" w:rsidRDefault="00C05099" w:rsidP="00D257E1">
            <w:pPr>
              <w:pStyle w:val="TableParagraph"/>
              <w:spacing w:before="5"/>
              <w:ind w:left="0"/>
              <w:rPr>
                <w:b/>
                <w:sz w:val="23"/>
              </w:rPr>
            </w:pPr>
          </w:p>
          <w:p w:rsidR="00C05099" w:rsidRDefault="00C05099" w:rsidP="00D257E1">
            <w:pPr>
              <w:pStyle w:val="TableParagraph"/>
              <w:rPr>
                <w:sz w:val="24"/>
              </w:rPr>
            </w:pPr>
            <w:hyperlink r:id="rId5">
              <w:r>
                <w:rPr>
                  <w:color w:val="0562C1"/>
                  <w:sz w:val="24"/>
                  <w:u w:val="single" w:color="0562C1"/>
                </w:rPr>
                <w:t>Taft_W@calu.edu</w:t>
              </w:r>
            </w:hyperlink>
          </w:p>
        </w:tc>
      </w:tr>
      <w:tr w:rsidR="00C05099" w:rsidTr="00D257E1">
        <w:trPr>
          <w:trHeight w:val="690"/>
        </w:trPr>
        <w:tc>
          <w:tcPr>
            <w:tcW w:w="1786" w:type="dxa"/>
          </w:tcPr>
          <w:p w:rsidR="00C05099" w:rsidRDefault="00C05099" w:rsidP="00D257E1">
            <w:pPr>
              <w:pStyle w:val="TableParagraph"/>
              <w:spacing w:before="1"/>
              <w:rPr>
                <w:rFonts w:ascii="Calibri"/>
              </w:rPr>
            </w:pPr>
            <w:r>
              <w:rPr>
                <w:rFonts w:ascii="Calibri"/>
              </w:rPr>
              <w:t>Academic Year</w:t>
            </w:r>
          </w:p>
        </w:tc>
        <w:tc>
          <w:tcPr>
            <w:tcW w:w="7565" w:type="dxa"/>
          </w:tcPr>
          <w:p w:rsidR="00C05099" w:rsidRDefault="00C05099" w:rsidP="00D257E1">
            <w:pPr>
              <w:pStyle w:val="TableParagraph"/>
              <w:spacing w:line="273" w:lineRule="exact"/>
              <w:rPr>
                <w:sz w:val="24"/>
              </w:rPr>
            </w:pPr>
            <w:r>
              <w:rPr>
                <w:sz w:val="24"/>
              </w:rPr>
              <w:t>FY 18-19</w:t>
            </w:r>
          </w:p>
        </w:tc>
      </w:tr>
      <w:tr w:rsidR="00C05099" w:rsidTr="00D257E1">
        <w:trPr>
          <w:trHeight w:val="237"/>
        </w:trPr>
        <w:tc>
          <w:tcPr>
            <w:tcW w:w="9351" w:type="dxa"/>
            <w:gridSpan w:val="2"/>
            <w:shd w:val="clear" w:color="auto" w:fill="00AF50"/>
          </w:tcPr>
          <w:p w:rsidR="00C05099" w:rsidRDefault="00C05099" w:rsidP="00D257E1">
            <w:pPr>
              <w:pStyle w:val="TableParagraph"/>
              <w:ind w:left="0"/>
              <w:rPr>
                <w:sz w:val="16"/>
              </w:rPr>
            </w:pPr>
          </w:p>
        </w:tc>
      </w:tr>
      <w:tr w:rsidR="00C05099" w:rsidTr="00D257E1">
        <w:trPr>
          <w:trHeight w:val="402"/>
        </w:trPr>
        <w:tc>
          <w:tcPr>
            <w:tcW w:w="9351" w:type="dxa"/>
            <w:gridSpan w:val="2"/>
            <w:shd w:val="clear" w:color="auto" w:fill="ECECEC"/>
          </w:tcPr>
          <w:p w:rsidR="00C05099" w:rsidRDefault="00C05099" w:rsidP="00D257E1">
            <w:pPr>
              <w:pStyle w:val="TableParagraph"/>
              <w:spacing w:line="268" w:lineRule="exact"/>
              <w:rPr>
                <w:rFonts w:ascii="Calibri"/>
              </w:rPr>
            </w:pPr>
            <w:r>
              <w:rPr>
                <w:rFonts w:ascii="Calibri"/>
              </w:rPr>
              <w:t>Unit Mission</w:t>
            </w:r>
          </w:p>
        </w:tc>
      </w:tr>
      <w:tr w:rsidR="00C05099" w:rsidTr="00D257E1">
        <w:trPr>
          <w:trHeight w:val="1264"/>
        </w:trPr>
        <w:tc>
          <w:tcPr>
            <w:tcW w:w="9351" w:type="dxa"/>
            <w:gridSpan w:val="2"/>
          </w:tcPr>
          <w:p w:rsidR="00C05099" w:rsidRDefault="00C05099" w:rsidP="00D257E1">
            <w:pPr>
              <w:pStyle w:val="TableParagraph"/>
              <w:spacing w:line="278" w:lineRule="auto"/>
              <w:ind w:right="834"/>
              <w:rPr>
                <w:i/>
                <w:sz w:val="24"/>
              </w:rPr>
            </w:pPr>
            <w:r>
              <w:rPr>
                <w:i/>
                <w:sz w:val="24"/>
              </w:rPr>
              <w:t>The mission of the Office of Admissions is to recruit, admit, and serve a diverse student population regionally, nationally, and internationally...</w:t>
            </w:r>
          </w:p>
        </w:tc>
      </w:tr>
      <w:tr w:rsidR="00C05099" w:rsidTr="00D257E1">
        <w:trPr>
          <w:trHeight w:val="489"/>
        </w:trPr>
        <w:tc>
          <w:tcPr>
            <w:tcW w:w="9351" w:type="dxa"/>
            <w:gridSpan w:val="2"/>
          </w:tcPr>
          <w:p w:rsidR="00C05099" w:rsidRDefault="00C05099" w:rsidP="00D257E1">
            <w:pPr>
              <w:pStyle w:val="TableParagraph"/>
              <w:spacing w:line="219" w:lineRule="exact"/>
              <w:rPr>
                <w:rFonts w:ascii="Calibri"/>
                <w:i/>
                <w:sz w:val="18"/>
              </w:rPr>
            </w:pPr>
            <w:r>
              <w:rPr>
                <w:rFonts w:ascii="Calibri"/>
                <w:i/>
                <w:sz w:val="18"/>
              </w:rPr>
              <w:t>Complete as many of the following boxes as you need to that reflect your plan for assessment THIS YEAR, delete the rest.</w:t>
            </w:r>
          </w:p>
        </w:tc>
      </w:tr>
      <w:tr w:rsidR="00C05099" w:rsidTr="00D257E1">
        <w:trPr>
          <w:trHeight w:val="402"/>
        </w:trPr>
        <w:tc>
          <w:tcPr>
            <w:tcW w:w="9351" w:type="dxa"/>
            <w:gridSpan w:val="2"/>
            <w:shd w:val="clear" w:color="auto" w:fill="ECECEC"/>
          </w:tcPr>
          <w:p w:rsidR="00C05099" w:rsidRDefault="00C05099" w:rsidP="00D257E1">
            <w:pPr>
              <w:pStyle w:val="TableParagraph"/>
              <w:spacing w:line="268" w:lineRule="exact"/>
              <w:rPr>
                <w:rFonts w:ascii="Calibri"/>
              </w:rPr>
            </w:pPr>
            <w:r>
              <w:rPr>
                <w:rFonts w:ascii="Calibri"/>
              </w:rPr>
              <w:t>Continuous Improvement Plan</w:t>
            </w:r>
          </w:p>
        </w:tc>
      </w:tr>
      <w:tr w:rsidR="00C05099" w:rsidTr="00D257E1">
        <w:trPr>
          <w:trHeight w:val="1876"/>
        </w:trPr>
        <w:tc>
          <w:tcPr>
            <w:tcW w:w="9351" w:type="dxa"/>
            <w:gridSpan w:val="2"/>
          </w:tcPr>
          <w:p w:rsidR="00C05099" w:rsidRDefault="00C05099" w:rsidP="00D257E1">
            <w:pPr>
              <w:pStyle w:val="TableParagraph"/>
              <w:ind w:left="0"/>
              <w:rPr>
                <w:sz w:val="20"/>
              </w:rPr>
            </w:pPr>
          </w:p>
        </w:tc>
      </w:tr>
      <w:tr w:rsidR="00C05099" w:rsidTr="00D257E1">
        <w:trPr>
          <w:trHeight w:val="402"/>
        </w:trPr>
        <w:tc>
          <w:tcPr>
            <w:tcW w:w="9351" w:type="dxa"/>
            <w:gridSpan w:val="2"/>
            <w:shd w:val="clear" w:color="auto" w:fill="ECECEC"/>
          </w:tcPr>
          <w:p w:rsidR="00C05099" w:rsidRDefault="00C05099" w:rsidP="00D257E1">
            <w:pPr>
              <w:pStyle w:val="TableParagraph"/>
              <w:spacing w:line="268" w:lineRule="exact"/>
              <w:rPr>
                <w:rFonts w:ascii="Calibri"/>
              </w:rPr>
            </w:pPr>
            <w:r>
              <w:rPr>
                <w:rFonts w:ascii="Calibri"/>
              </w:rPr>
              <w:t>1 Outcome to be measured this year</w:t>
            </w:r>
          </w:p>
        </w:tc>
      </w:tr>
    </w:tbl>
    <w:p w:rsidR="00C05099" w:rsidRDefault="00C05099" w:rsidP="00C05099">
      <w:pPr>
        <w:spacing w:line="268" w:lineRule="exact"/>
        <w:rPr>
          <w:rFonts w:ascii="Calibri"/>
        </w:rPr>
        <w:sectPr w:rsidR="00C05099">
          <w:pgSz w:w="12240" w:h="15840"/>
          <w:pgMar w:top="1360" w:right="500" w:bottom="1780" w:left="880" w:header="0" w:footer="1580" w:gutter="0"/>
          <w:cols w:space="720"/>
        </w:sect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C05099" w:rsidTr="00D257E1">
        <w:trPr>
          <w:trHeight w:val="1509"/>
        </w:trPr>
        <w:tc>
          <w:tcPr>
            <w:tcW w:w="9350" w:type="dxa"/>
            <w:gridSpan w:val="2"/>
          </w:tcPr>
          <w:p w:rsidR="00C05099" w:rsidRDefault="00C05099" w:rsidP="00D257E1">
            <w:pPr>
              <w:pStyle w:val="TableParagraph"/>
              <w:spacing w:line="270" w:lineRule="exact"/>
              <w:rPr>
                <w:i/>
                <w:sz w:val="24"/>
              </w:rPr>
            </w:pPr>
            <w:r>
              <w:rPr>
                <w:i/>
                <w:sz w:val="24"/>
              </w:rPr>
              <w:lastRenderedPageBreak/>
              <w:t>Increase professional development opportunities for the Admissions Staff</w:t>
            </w:r>
          </w:p>
        </w:tc>
      </w:tr>
      <w:tr w:rsidR="00C05099" w:rsidTr="00D257E1">
        <w:trPr>
          <w:trHeight w:val="3210"/>
        </w:trPr>
        <w:tc>
          <w:tcPr>
            <w:tcW w:w="9350" w:type="dxa"/>
            <w:gridSpan w:val="2"/>
          </w:tcPr>
          <w:p w:rsidR="00C05099" w:rsidRDefault="00C05099" w:rsidP="00D257E1">
            <w:pPr>
              <w:pStyle w:val="TableParagraph"/>
              <w:spacing w:line="268" w:lineRule="exact"/>
              <w:rPr>
                <w:rFonts w:ascii="Calibri"/>
              </w:rPr>
            </w:pPr>
            <w:r>
              <w:rPr>
                <w:rFonts w:ascii="Calibri"/>
              </w:rPr>
              <w:t>Relationship to the University Mission/Strategic Plan (check all that apply)</w:t>
            </w:r>
          </w:p>
          <w:p w:rsidR="00C05099" w:rsidRDefault="00C05099" w:rsidP="00D257E1">
            <w:pPr>
              <w:pStyle w:val="TableParagraph"/>
              <w:spacing w:before="9"/>
              <w:ind w:left="0"/>
              <w:rPr>
                <w:b/>
                <w:sz w:val="25"/>
              </w:rPr>
            </w:pPr>
          </w:p>
          <w:p w:rsidR="00C05099" w:rsidRDefault="00C05099" w:rsidP="00D257E1">
            <w:pPr>
              <w:pStyle w:val="TableParagraph"/>
              <w:ind w:left="467"/>
              <w:rPr>
                <w:rFonts w:ascii="Calibri" w:hAnsi="Calibri"/>
              </w:rPr>
            </w:pPr>
            <w:r>
              <w:rPr>
                <w:rFonts w:ascii="MS Gothic" w:hAnsi="MS Gothic"/>
              </w:rPr>
              <w:t>☒</w:t>
            </w:r>
            <w:r>
              <w:rPr>
                <w:rFonts w:ascii="Calibri" w:hAnsi="Calibri"/>
              </w:rPr>
              <w:t>Enhance academic excellence</w:t>
            </w:r>
          </w:p>
          <w:p w:rsidR="00C05099" w:rsidRDefault="00C05099" w:rsidP="00C05099">
            <w:pPr>
              <w:pStyle w:val="TableParagraph"/>
              <w:numPr>
                <w:ilvl w:val="0"/>
                <w:numId w:val="1"/>
              </w:numPr>
              <w:tabs>
                <w:tab w:val="left" w:pos="690"/>
              </w:tabs>
              <w:spacing w:before="186"/>
              <w:rPr>
                <w:rFonts w:ascii="Calibri"/>
              </w:rPr>
            </w:pPr>
            <w:r>
              <w:rPr>
                <w:rFonts w:ascii="Calibri"/>
              </w:rPr>
              <w:t>Operate with sound and efficient fiscal and governance</w:t>
            </w:r>
            <w:r>
              <w:rPr>
                <w:rFonts w:ascii="Calibri"/>
                <w:spacing w:val="-4"/>
              </w:rPr>
              <w:t xml:space="preserve"> </w:t>
            </w:r>
            <w:r>
              <w:rPr>
                <w:rFonts w:ascii="Calibri"/>
              </w:rPr>
              <w:t>practices</w:t>
            </w:r>
          </w:p>
          <w:p w:rsidR="00C05099" w:rsidRDefault="00C05099" w:rsidP="00D257E1">
            <w:pPr>
              <w:pStyle w:val="TableParagraph"/>
              <w:spacing w:before="187"/>
              <w:ind w:left="467"/>
              <w:rPr>
                <w:rFonts w:ascii="Calibri" w:hAnsi="Calibri"/>
              </w:rPr>
            </w:pPr>
            <w:r>
              <w:rPr>
                <w:rFonts w:ascii="MS Gothic" w:hAnsi="MS Gothic"/>
              </w:rPr>
              <w:t>☒</w:t>
            </w:r>
            <w:r>
              <w:rPr>
                <w:rFonts w:ascii="Calibri" w:hAnsi="Calibri"/>
              </w:rPr>
              <w:t>Create a learning and working environment that promotes diversity, civility, and inclusiveness</w:t>
            </w:r>
          </w:p>
          <w:p w:rsidR="00C05099" w:rsidRDefault="00C05099" w:rsidP="00C05099">
            <w:pPr>
              <w:pStyle w:val="TableParagraph"/>
              <w:numPr>
                <w:ilvl w:val="0"/>
                <w:numId w:val="1"/>
              </w:numPr>
              <w:tabs>
                <w:tab w:val="left" w:pos="690"/>
              </w:tabs>
              <w:spacing w:before="183"/>
              <w:rPr>
                <w:rFonts w:ascii="Calibri"/>
              </w:rPr>
            </w:pPr>
            <w:r>
              <w:rPr>
                <w:rFonts w:ascii="Calibri"/>
              </w:rPr>
              <w:t>Promote and provide public</w:t>
            </w:r>
            <w:r>
              <w:rPr>
                <w:rFonts w:ascii="Calibri"/>
                <w:spacing w:val="-3"/>
              </w:rPr>
              <w:t xml:space="preserve"> </w:t>
            </w:r>
            <w:r>
              <w:rPr>
                <w:rFonts w:ascii="Calibri"/>
              </w:rPr>
              <w:t>service</w:t>
            </w:r>
          </w:p>
          <w:p w:rsidR="00C05099" w:rsidRDefault="00C05099" w:rsidP="00C05099">
            <w:pPr>
              <w:pStyle w:val="TableParagraph"/>
              <w:numPr>
                <w:ilvl w:val="0"/>
                <w:numId w:val="1"/>
              </w:numPr>
              <w:tabs>
                <w:tab w:val="left" w:pos="690"/>
              </w:tabs>
              <w:spacing w:before="187"/>
              <w:rPr>
                <w:rFonts w:ascii="Calibri"/>
              </w:rPr>
            </w:pPr>
            <w:r>
              <w:rPr>
                <w:rFonts w:ascii="Calibri"/>
              </w:rPr>
              <w:t>Enhance the quality of student</w:t>
            </w:r>
            <w:r>
              <w:rPr>
                <w:rFonts w:ascii="Calibri"/>
                <w:spacing w:val="-1"/>
              </w:rPr>
              <w:t xml:space="preserve"> </w:t>
            </w:r>
            <w:r>
              <w:rPr>
                <w:rFonts w:ascii="Calibri"/>
              </w:rPr>
              <w:t>life</w:t>
            </w:r>
          </w:p>
        </w:tc>
      </w:tr>
      <w:tr w:rsidR="00C05099" w:rsidTr="00D257E1">
        <w:trPr>
          <w:trHeight w:val="402"/>
        </w:trPr>
        <w:tc>
          <w:tcPr>
            <w:tcW w:w="4675" w:type="dxa"/>
            <w:shd w:val="clear" w:color="auto" w:fill="E7E6E6"/>
          </w:tcPr>
          <w:p w:rsidR="00C05099" w:rsidRDefault="00C05099" w:rsidP="00D257E1">
            <w:pPr>
              <w:pStyle w:val="TableParagraph"/>
              <w:spacing w:line="268" w:lineRule="exact"/>
              <w:rPr>
                <w:rFonts w:ascii="Calibri"/>
              </w:rPr>
            </w:pPr>
            <w:r>
              <w:rPr>
                <w:rFonts w:ascii="Calibri"/>
              </w:rPr>
              <w:t>Means of Measurement</w:t>
            </w:r>
          </w:p>
        </w:tc>
        <w:tc>
          <w:tcPr>
            <w:tcW w:w="4675" w:type="dxa"/>
            <w:shd w:val="clear" w:color="auto" w:fill="E7E6E6"/>
          </w:tcPr>
          <w:p w:rsidR="00C05099" w:rsidRDefault="00C05099" w:rsidP="00D257E1">
            <w:pPr>
              <w:pStyle w:val="TableParagraph"/>
              <w:spacing w:line="268" w:lineRule="exact"/>
              <w:rPr>
                <w:rFonts w:ascii="Calibri"/>
              </w:rPr>
            </w:pPr>
            <w:r>
              <w:rPr>
                <w:rFonts w:ascii="Calibri"/>
              </w:rPr>
              <w:t>Criterion for Success</w:t>
            </w:r>
          </w:p>
        </w:tc>
      </w:tr>
      <w:tr w:rsidR="00C05099" w:rsidTr="00D257E1">
        <w:trPr>
          <w:trHeight w:val="1137"/>
        </w:trPr>
        <w:tc>
          <w:tcPr>
            <w:tcW w:w="4675" w:type="dxa"/>
          </w:tcPr>
          <w:p w:rsidR="00C05099" w:rsidRDefault="00C05099" w:rsidP="00D257E1">
            <w:pPr>
              <w:pStyle w:val="TableParagraph"/>
              <w:spacing w:line="271" w:lineRule="auto"/>
              <w:ind w:right="224"/>
              <w:rPr>
                <w:i/>
                <w:sz w:val="24"/>
              </w:rPr>
            </w:pPr>
            <w:r>
              <w:rPr>
                <w:rFonts w:ascii="Calibri"/>
              </w:rPr>
              <w:t xml:space="preserve">1: </w:t>
            </w:r>
            <w:r>
              <w:rPr>
                <w:i/>
                <w:sz w:val="24"/>
              </w:rPr>
              <w:t>Summary of Admissions Staff Evaluations: Professional Development Section</w:t>
            </w:r>
          </w:p>
        </w:tc>
        <w:tc>
          <w:tcPr>
            <w:tcW w:w="4675" w:type="dxa"/>
          </w:tcPr>
          <w:p w:rsidR="00C05099" w:rsidRDefault="00C05099" w:rsidP="00D257E1">
            <w:pPr>
              <w:pStyle w:val="TableParagraph"/>
              <w:spacing w:before="3" w:line="235" w:lineRule="auto"/>
              <w:ind w:right="267"/>
              <w:rPr>
                <w:i/>
                <w:sz w:val="24"/>
              </w:rPr>
            </w:pPr>
            <w:r>
              <w:rPr>
                <w:rFonts w:ascii="Calibri"/>
              </w:rPr>
              <w:t xml:space="preserve">1. </w:t>
            </w:r>
            <w:r>
              <w:rPr>
                <w:i/>
                <w:sz w:val="24"/>
              </w:rPr>
              <w:t>At least 50% of Admissions personnel will attend or present at a conference annually.</w:t>
            </w:r>
          </w:p>
        </w:tc>
      </w:tr>
      <w:tr w:rsidR="00C05099" w:rsidTr="00D257E1">
        <w:trPr>
          <w:trHeight w:val="899"/>
        </w:trPr>
        <w:tc>
          <w:tcPr>
            <w:tcW w:w="4675" w:type="dxa"/>
          </w:tcPr>
          <w:p w:rsidR="00C05099" w:rsidRDefault="00C05099" w:rsidP="00D257E1">
            <w:pPr>
              <w:pStyle w:val="TableParagraph"/>
              <w:spacing w:line="268" w:lineRule="exact"/>
              <w:rPr>
                <w:rFonts w:ascii="Calibri"/>
              </w:rPr>
            </w:pPr>
            <w:r>
              <w:rPr>
                <w:rFonts w:ascii="Calibri"/>
              </w:rPr>
              <w:t>2:</w:t>
            </w:r>
          </w:p>
        </w:tc>
        <w:tc>
          <w:tcPr>
            <w:tcW w:w="4675" w:type="dxa"/>
          </w:tcPr>
          <w:p w:rsidR="00C05099" w:rsidRDefault="00C05099" w:rsidP="00D257E1">
            <w:pPr>
              <w:pStyle w:val="TableParagraph"/>
              <w:spacing w:line="268" w:lineRule="exact"/>
              <w:rPr>
                <w:rFonts w:ascii="Calibri"/>
              </w:rPr>
            </w:pPr>
            <w:r>
              <w:rPr>
                <w:rFonts w:ascii="Calibri"/>
              </w:rPr>
              <w:t>2.</w:t>
            </w:r>
          </w:p>
        </w:tc>
      </w:tr>
      <w:tr w:rsidR="00C05099" w:rsidTr="00D257E1">
        <w:trPr>
          <w:trHeight w:val="290"/>
        </w:trPr>
        <w:tc>
          <w:tcPr>
            <w:tcW w:w="9350" w:type="dxa"/>
            <w:gridSpan w:val="2"/>
            <w:shd w:val="clear" w:color="auto" w:fill="00AF50"/>
          </w:tcPr>
          <w:p w:rsidR="00C05099" w:rsidRDefault="00C05099" w:rsidP="00D257E1">
            <w:pPr>
              <w:pStyle w:val="TableParagraph"/>
              <w:ind w:left="0"/>
              <w:rPr>
                <w:sz w:val="20"/>
              </w:rPr>
            </w:pPr>
          </w:p>
        </w:tc>
      </w:tr>
    </w:tbl>
    <w:p w:rsidR="00C05099" w:rsidRDefault="00C05099" w:rsidP="00C05099">
      <w:pPr>
        <w:spacing w:line="254" w:lineRule="auto"/>
        <w:ind w:left="560" w:right="1407"/>
        <w:rPr>
          <w:i/>
        </w:rPr>
      </w:pPr>
      <w:r>
        <w:rPr>
          <w:i/>
        </w:rPr>
        <w:t xml:space="preserve">Sample assessment plan and report adapted from: Office Academic Decision Support: Virginia Tech </w:t>
      </w:r>
      <w:hyperlink r:id="rId6">
        <w:r>
          <w:rPr>
            <w:i/>
          </w:rPr>
          <w:t>http://www.ads.vt.edu/assessment.html</w:t>
        </w:r>
      </w:hyperlink>
    </w:p>
    <w:p w:rsidR="00C05099" w:rsidRDefault="00C05099" w:rsidP="00C05099">
      <w:pPr>
        <w:spacing w:line="254" w:lineRule="auto"/>
        <w:sectPr w:rsidR="00C05099">
          <w:pgSz w:w="12240" w:h="15840"/>
          <w:pgMar w:top="1440" w:right="500" w:bottom="1860" w:left="880" w:header="0" w:footer="1580" w:gutter="0"/>
          <w:cols w:space="720"/>
        </w:sectPr>
      </w:pPr>
    </w:p>
    <w:p w:rsidR="00C05099" w:rsidRDefault="00C05099" w:rsidP="00C05099">
      <w:pPr>
        <w:spacing w:before="77"/>
        <w:ind w:left="2549"/>
        <w:rPr>
          <w:b/>
        </w:rPr>
      </w:pPr>
      <w:r>
        <w:rPr>
          <w:b/>
          <w:color w:val="FF0000"/>
          <w:sz w:val="28"/>
        </w:rPr>
        <w:lastRenderedPageBreak/>
        <w:t>S</w:t>
      </w:r>
      <w:r>
        <w:rPr>
          <w:b/>
          <w:color w:val="FF0000"/>
        </w:rPr>
        <w:t xml:space="preserve">AMPLE </w:t>
      </w:r>
      <w:r>
        <w:rPr>
          <w:b/>
          <w:color w:val="FF0000"/>
          <w:sz w:val="28"/>
        </w:rPr>
        <w:t>A</w:t>
      </w:r>
      <w:r>
        <w:rPr>
          <w:b/>
          <w:color w:val="FF0000"/>
        </w:rPr>
        <w:t xml:space="preserve">SSESSMENT </w:t>
      </w:r>
      <w:r>
        <w:rPr>
          <w:b/>
          <w:color w:val="FF0000"/>
          <w:sz w:val="28"/>
        </w:rPr>
        <w:t>P</w:t>
      </w:r>
      <w:r>
        <w:rPr>
          <w:b/>
          <w:color w:val="FF0000"/>
        </w:rPr>
        <w:t>LAN</w:t>
      </w:r>
      <w:r>
        <w:rPr>
          <w:b/>
          <w:color w:val="FF0000"/>
          <w:sz w:val="28"/>
        </w:rPr>
        <w:t>:</w:t>
      </w:r>
      <w:r>
        <w:rPr>
          <w:b/>
          <w:color w:val="FF0000"/>
          <w:spacing w:val="-53"/>
          <w:sz w:val="28"/>
        </w:rPr>
        <w:t xml:space="preserve"> </w:t>
      </w:r>
      <w:r>
        <w:rPr>
          <w:b/>
          <w:color w:val="FF0000"/>
          <w:sz w:val="28"/>
        </w:rPr>
        <w:t>B</w:t>
      </w:r>
      <w:r>
        <w:rPr>
          <w:b/>
          <w:color w:val="FF0000"/>
        </w:rPr>
        <w:t xml:space="preserve">USINESS </w:t>
      </w:r>
      <w:r>
        <w:rPr>
          <w:b/>
          <w:color w:val="FF0000"/>
          <w:sz w:val="28"/>
        </w:rPr>
        <w:t>O</w:t>
      </w:r>
      <w:r>
        <w:rPr>
          <w:b/>
          <w:color w:val="FF0000"/>
        </w:rPr>
        <w:t>FFICE</w:t>
      </w:r>
    </w:p>
    <w:p w:rsidR="00C05099" w:rsidRDefault="00C05099" w:rsidP="00C05099">
      <w:pPr>
        <w:pStyle w:val="Heading1"/>
        <w:spacing w:before="168" w:line="292" w:lineRule="auto"/>
        <w:ind w:right="3264"/>
      </w:pPr>
      <w:r>
        <w:t>California University of Pennsylvania Office of Assessment and Accreditation</w:t>
      </w:r>
    </w:p>
    <w:p w:rsidR="00C05099" w:rsidRDefault="00C05099" w:rsidP="00C05099">
      <w:pPr>
        <w:spacing w:before="49"/>
        <w:ind w:right="381"/>
        <w:jc w:val="center"/>
        <w:rPr>
          <w:b/>
          <w:sz w:val="36"/>
        </w:rPr>
      </w:pPr>
      <w:r>
        <w:rPr>
          <w:b/>
          <w:color w:val="00AF50"/>
          <w:sz w:val="36"/>
        </w:rPr>
        <w:t>ADMINISTRATIVE ASSESSMENT PLAN REPORT</w:t>
      </w:r>
    </w:p>
    <w:p w:rsidR="00C05099" w:rsidRDefault="00C05099" w:rsidP="00C05099">
      <w:pPr>
        <w:pStyle w:val="BodyText"/>
        <w:ind w:left="0" w:firstLine="0"/>
        <w:rPr>
          <w:b/>
          <w:sz w:val="21"/>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7565"/>
      </w:tblGrid>
      <w:tr w:rsidR="00C05099" w:rsidTr="00D257E1">
        <w:trPr>
          <w:trHeight w:val="870"/>
        </w:trPr>
        <w:tc>
          <w:tcPr>
            <w:tcW w:w="9351" w:type="dxa"/>
            <w:gridSpan w:val="2"/>
          </w:tcPr>
          <w:p w:rsidR="00C05099" w:rsidRDefault="00C05099" w:rsidP="00D257E1">
            <w:pPr>
              <w:pStyle w:val="TableParagraph"/>
              <w:spacing w:before="1" w:line="259" w:lineRule="auto"/>
              <w:ind w:right="102"/>
              <w:rPr>
                <w:rFonts w:ascii="Calibri" w:hAnsi="Calibri"/>
                <w:b/>
                <w:i/>
                <w:sz w:val="18"/>
              </w:rPr>
            </w:pPr>
            <w:r>
              <w:rPr>
                <w:rFonts w:ascii="Calibri" w:hAnsi="Calibri"/>
                <w:b/>
                <w:i/>
                <w:sz w:val="18"/>
              </w:rPr>
              <w:t>Instructions</w:t>
            </w:r>
            <w:r>
              <w:rPr>
                <w:rFonts w:ascii="Calibri" w:hAnsi="Calibri"/>
                <w:i/>
                <w:sz w:val="18"/>
              </w:rPr>
              <w:t>: Use this template to report your unit’s mission, outcomes, and plan of assessment (which includes two means of measurement for each outcome to be assessed this year, and the criterion of success for each measure). Answer all the questions for each outcome you plan to measure</w:t>
            </w:r>
            <w:r>
              <w:rPr>
                <w:rFonts w:ascii="Calibri" w:hAnsi="Calibri"/>
                <w:b/>
                <w:i/>
                <w:sz w:val="18"/>
              </w:rPr>
              <w:t>. The APAC will assist you with all parts of this task!</w:t>
            </w:r>
          </w:p>
        </w:tc>
      </w:tr>
      <w:tr w:rsidR="00C05099" w:rsidTr="00D257E1">
        <w:trPr>
          <w:trHeight w:val="690"/>
        </w:trPr>
        <w:tc>
          <w:tcPr>
            <w:tcW w:w="1786" w:type="dxa"/>
          </w:tcPr>
          <w:p w:rsidR="00C05099" w:rsidRDefault="00C05099" w:rsidP="00D257E1">
            <w:pPr>
              <w:pStyle w:val="TableParagraph"/>
              <w:spacing w:before="1"/>
              <w:rPr>
                <w:rFonts w:ascii="Calibri"/>
              </w:rPr>
            </w:pPr>
            <w:r>
              <w:rPr>
                <w:rFonts w:ascii="Calibri"/>
              </w:rPr>
              <w:t>Division</w:t>
            </w:r>
          </w:p>
        </w:tc>
        <w:tc>
          <w:tcPr>
            <w:tcW w:w="7565" w:type="dxa"/>
          </w:tcPr>
          <w:p w:rsidR="00C05099" w:rsidRDefault="00C05099" w:rsidP="00D257E1">
            <w:pPr>
              <w:pStyle w:val="TableParagraph"/>
              <w:spacing w:before="8"/>
              <w:ind w:left="0"/>
              <w:rPr>
                <w:b/>
                <w:sz w:val="23"/>
              </w:rPr>
            </w:pPr>
          </w:p>
          <w:p w:rsidR="00C05099" w:rsidRDefault="00C05099" w:rsidP="00D257E1">
            <w:pPr>
              <w:pStyle w:val="TableParagraph"/>
              <w:rPr>
                <w:sz w:val="24"/>
              </w:rPr>
            </w:pPr>
            <w:r>
              <w:rPr>
                <w:sz w:val="24"/>
              </w:rPr>
              <w:t>Administration and Finance</w:t>
            </w:r>
          </w:p>
        </w:tc>
      </w:tr>
      <w:tr w:rsidR="00C05099" w:rsidTr="00D257E1">
        <w:trPr>
          <w:trHeight w:val="690"/>
        </w:trPr>
        <w:tc>
          <w:tcPr>
            <w:tcW w:w="1786" w:type="dxa"/>
          </w:tcPr>
          <w:p w:rsidR="00C05099" w:rsidRDefault="00C05099" w:rsidP="00D257E1">
            <w:pPr>
              <w:pStyle w:val="TableParagraph"/>
              <w:spacing w:line="268" w:lineRule="exact"/>
              <w:rPr>
                <w:rFonts w:ascii="Calibri"/>
              </w:rPr>
            </w:pPr>
            <w:r>
              <w:rPr>
                <w:rFonts w:ascii="Calibri"/>
              </w:rPr>
              <w:t>Admin Unit</w:t>
            </w:r>
          </w:p>
        </w:tc>
        <w:tc>
          <w:tcPr>
            <w:tcW w:w="7565" w:type="dxa"/>
          </w:tcPr>
          <w:p w:rsidR="00C05099" w:rsidRDefault="00C05099" w:rsidP="00D257E1">
            <w:pPr>
              <w:pStyle w:val="TableParagraph"/>
              <w:spacing w:before="5"/>
              <w:ind w:left="0"/>
              <w:rPr>
                <w:b/>
                <w:sz w:val="23"/>
              </w:rPr>
            </w:pPr>
          </w:p>
          <w:p w:rsidR="00C05099" w:rsidRDefault="00C05099" w:rsidP="00D257E1">
            <w:pPr>
              <w:pStyle w:val="TableParagraph"/>
              <w:rPr>
                <w:sz w:val="24"/>
              </w:rPr>
            </w:pPr>
            <w:r>
              <w:rPr>
                <w:sz w:val="24"/>
              </w:rPr>
              <w:t>Business Office</w:t>
            </w:r>
          </w:p>
        </w:tc>
      </w:tr>
      <w:tr w:rsidR="00C05099" w:rsidTr="00D257E1">
        <w:trPr>
          <w:trHeight w:val="688"/>
        </w:trPr>
        <w:tc>
          <w:tcPr>
            <w:tcW w:w="1786" w:type="dxa"/>
          </w:tcPr>
          <w:p w:rsidR="00C05099" w:rsidRDefault="00C05099" w:rsidP="00D257E1">
            <w:pPr>
              <w:pStyle w:val="TableParagraph"/>
              <w:spacing w:line="268" w:lineRule="exact"/>
              <w:rPr>
                <w:rFonts w:ascii="Calibri"/>
              </w:rPr>
            </w:pPr>
            <w:r>
              <w:rPr>
                <w:rFonts w:ascii="Calibri"/>
              </w:rPr>
              <w:t>Contact Name</w:t>
            </w:r>
          </w:p>
        </w:tc>
        <w:tc>
          <w:tcPr>
            <w:tcW w:w="7565" w:type="dxa"/>
          </w:tcPr>
          <w:p w:rsidR="00C05099" w:rsidRDefault="00C05099" w:rsidP="00D257E1">
            <w:pPr>
              <w:pStyle w:val="TableParagraph"/>
              <w:spacing w:before="5"/>
              <w:ind w:left="0"/>
              <w:rPr>
                <w:b/>
                <w:sz w:val="23"/>
              </w:rPr>
            </w:pPr>
          </w:p>
          <w:p w:rsidR="00C05099" w:rsidRDefault="00C05099" w:rsidP="00D257E1">
            <w:pPr>
              <w:pStyle w:val="TableParagraph"/>
              <w:rPr>
                <w:sz w:val="24"/>
              </w:rPr>
            </w:pPr>
            <w:r>
              <w:rPr>
                <w:sz w:val="24"/>
              </w:rPr>
              <w:t>Grover Cleveland</w:t>
            </w:r>
          </w:p>
        </w:tc>
      </w:tr>
      <w:tr w:rsidR="00C05099" w:rsidTr="00D257E1">
        <w:trPr>
          <w:trHeight w:val="690"/>
        </w:trPr>
        <w:tc>
          <w:tcPr>
            <w:tcW w:w="1786" w:type="dxa"/>
          </w:tcPr>
          <w:p w:rsidR="00C05099" w:rsidRDefault="00C05099" w:rsidP="00D257E1">
            <w:pPr>
              <w:pStyle w:val="TableParagraph"/>
              <w:spacing w:before="1"/>
              <w:rPr>
                <w:rFonts w:ascii="Calibri"/>
              </w:rPr>
            </w:pPr>
            <w:r>
              <w:rPr>
                <w:rFonts w:ascii="Calibri"/>
              </w:rPr>
              <w:t>Email</w:t>
            </w:r>
          </w:p>
        </w:tc>
        <w:tc>
          <w:tcPr>
            <w:tcW w:w="7565" w:type="dxa"/>
          </w:tcPr>
          <w:p w:rsidR="00C05099" w:rsidRDefault="00C05099" w:rsidP="00D257E1">
            <w:pPr>
              <w:pStyle w:val="TableParagraph"/>
              <w:spacing w:before="8"/>
              <w:ind w:left="0"/>
              <w:rPr>
                <w:b/>
                <w:sz w:val="23"/>
              </w:rPr>
            </w:pPr>
          </w:p>
          <w:p w:rsidR="00C05099" w:rsidRDefault="00C05099" w:rsidP="00D257E1">
            <w:pPr>
              <w:pStyle w:val="TableParagraph"/>
              <w:rPr>
                <w:sz w:val="24"/>
              </w:rPr>
            </w:pPr>
            <w:hyperlink r:id="rId7">
              <w:r>
                <w:rPr>
                  <w:color w:val="0562C1"/>
                  <w:sz w:val="24"/>
                  <w:u w:val="single" w:color="0562C1"/>
                </w:rPr>
                <w:t>Cleveland_G@calu.edu</w:t>
              </w:r>
            </w:hyperlink>
          </w:p>
        </w:tc>
      </w:tr>
      <w:tr w:rsidR="00C05099" w:rsidTr="00D257E1">
        <w:trPr>
          <w:trHeight w:val="690"/>
        </w:trPr>
        <w:tc>
          <w:tcPr>
            <w:tcW w:w="1786" w:type="dxa"/>
          </w:tcPr>
          <w:p w:rsidR="00C05099" w:rsidRDefault="00C05099" w:rsidP="00D257E1">
            <w:pPr>
              <w:pStyle w:val="TableParagraph"/>
              <w:spacing w:line="268" w:lineRule="exact"/>
              <w:rPr>
                <w:rFonts w:ascii="Calibri"/>
              </w:rPr>
            </w:pPr>
            <w:r>
              <w:rPr>
                <w:rFonts w:ascii="Calibri"/>
              </w:rPr>
              <w:t>Academic Year</w:t>
            </w:r>
          </w:p>
        </w:tc>
        <w:tc>
          <w:tcPr>
            <w:tcW w:w="7565" w:type="dxa"/>
          </w:tcPr>
          <w:p w:rsidR="00C05099" w:rsidRDefault="00C05099" w:rsidP="00D257E1">
            <w:pPr>
              <w:pStyle w:val="TableParagraph"/>
              <w:spacing w:line="270" w:lineRule="exact"/>
              <w:rPr>
                <w:sz w:val="24"/>
              </w:rPr>
            </w:pPr>
            <w:r>
              <w:rPr>
                <w:sz w:val="24"/>
              </w:rPr>
              <w:t>FY18-19</w:t>
            </w:r>
          </w:p>
        </w:tc>
      </w:tr>
      <w:tr w:rsidR="00C05099" w:rsidTr="00D257E1">
        <w:trPr>
          <w:trHeight w:val="237"/>
        </w:trPr>
        <w:tc>
          <w:tcPr>
            <w:tcW w:w="9351" w:type="dxa"/>
            <w:gridSpan w:val="2"/>
            <w:shd w:val="clear" w:color="auto" w:fill="00AF50"/>
          </w:tcPr>
          <w:p w:rsidR="00C05099" w:rsidRDefault="00C05099" w:rsidP="00D257E1">
            <w:pPr>
              <w:pStyle w:val="TableParagraph"/>
              <w:ind w:left="0"/>
              <w:rPr>
                <w:sz w:val="16"/>
              </w:rPr>
            </w:pPr>
          </w:p>
        </w:tc>
      </w:tr>
      <w:tr w:rsidR="00C05099" w:rsidTr="00D257E1">
        <w:trPr>
          <w:trHeight w:val="402"/>
        </w:trPr>
        <w:tc>
          <w:tcPr>
            <w:tcW w:w="9351" w:type="dxa"/>
            <w:gridSpan w:val="2"/>
            <w:shd w:val="clear" w:color="auto" w:fill="ECECEC"/>
          </w:tcPr>
          <w:p w:rsidR="00C05099" w:rsidRDefault="00C05099" w:rsidP="00D257E1">
            <w:pPr>
              <w:pStyle w:val="TableParagraph"/>
              <w:spacing w:line="268" w:lineRule="exact"/>
              <w:rPr>
                <w:rFonts w:ascii="Calibri"/>
              </w:rPr>
            </w:pPr>
            <w:r>
              <w:rPr>
                <w:rFonts w:ascii="Calibri"/>
              </w:rPr>
              <w:t>Unit Mission</w:t>
            </w:r>
          </w:p>
        </w:tc>
      </w:tr>
      <w:tr w:rsidR="00C05099" w:rsidTr="00D257E1">
        <w:trPr>
          <w:trHeight w:val="625"/>
        </w:trPr>
        <w:tc>
          <w:tcPr>
            <w:tcW w:w="9351" w:type="dxa"/>
            <w:gridSpan w:val="2"/>
          </w:tcPr>
          <w:p w:rsidR="00C05099" w:rsidRDefault="00C05099" w:rsidP="00D257E1">
            <w:pPr>
              <w:pStyle w:val="TableParagraph"/>
              <w:spacing w:line="270" w:lineRule="exact"/>
              <w:rPr>
                <w:i/>
                <w:sz w:val="24"/>
              </w:rPr>
            </w:pPr>
            <w:r>
              <w:rPr>
                <w:i/>
                <w:sz w:val="24"/>
              </w:rPr>
              <w:t>The mission of the Business Office of Admissions is to …..</w:t>
            </w:r>
          </w:p>
        </w:tc>
      </w:tr>
      <w:tr w:rsidR="00C05099" w:rsidTr="00D257E1">
        <w:trPr>
          <w:trHeight w:val="489"/>
        </w:trPr>
        <w:tc>
          <w:tcPr>
            <w:tcW w:w="9351" w:type="dxa"/>
            <w:gridSpan w:val="2"/>
          </w:tcPr>
          <w:p w:rsidR="00C05099" w:rsidRDefault="00C05099" w:rsidP="00D257E1">
            <w:pPr>
              <w:pStyle w:val="TableParagraph"/>
              <w:spacing w:line="219" w:lineRule="exact"/>
              <w:rPr>
                <w:rFonts w:ascii="Calibri"/>
                <w:i/>
                <w:sz w:val="18"/>
              </w:rPr>
            </w:pPr>
            <w:r>
              <w:rPr>
                <w:rFonts w:ascii="Calibri"/>
                <w:i/>
                <w:sz w:val="18"/>
              </w:rPr>
              <w:t>Complete as many of the following boxes as you need to that reflect your plan for assessment THIS YEAR, delete the rest.</w:t>
            </w:r>
          </w:p>
        </w:tc>
      </w:tr>
      <w:tr w:rsidR="00C05099" w:rsidTr="00D257E1">
        <w:trPr>
          <w:trHeight w:val="402"/>
        </w:trPr>
        <w:tc>
          <w:tcPr>
            <w:tcW w:w="9351" w:type="dxa"/>
            <w:gridSpan w:val="2"/>
            <w:shd w:val="clear" w:color="auto" w:fill="ECECEC"/>
          </w:tcPr>
          <w:p w:rsidR="00C05099" w:rsidRDefault="00C05099" w:rsidP="00D257E1">
            <w:pPr>
              <w:pStyle w:val="TableParagraph"/>
              <w:spacing w:line="268" w:lineRule="exact"/>
              <w:rPr>
                <w:rFonts w:ascii="Calibri"/>
              </w:rPr>
            </w:pPr>
            <w:r>
              <w:rPr>
                <w:rFonts w:ascii="Calibri"/>
              </w:rPr>
              <w:t>Continuous Improvement Plan</w:t>
            </w:r>
          </w:p>
        </w:tc>
      </w:tr>
      <w:tr w:rsidR="00C05099" w:rsidTr="00D257E1">
        <w:trPr>
          <w:trHeight w:val="1876"/>
        </w:trPr>
        <w:tc>
          <w:tcPr>
            <w:tcW w:w="9351" w:type="dxa"/>
            <w:gridSpan w:val="2"/>
          </w:tcPr>
          <w:p w:rsidR="00C05099" w:rsidRDefault="00C05099" w:rsidP="00D257E1">
            <w:pPr>
              <w:pStyle w:val="TableParagraph"/>
              <w:ind w:left="0"/>
              <w:rPr>
                <w:sz w:val="20"/>
              </w:rPr>
            </w:pPr>
          </w:p>
        </w:tc>
      </w:tr>
      <w:tr w:rsidR="00C05099" w:rsidTr="00D257E1">
        <w:trPr>
          <w:trHeight w:val="402"/>
        </w:trPr>
        <w:tc>
          <w:tcPr>
            <w:tcW w:w="9351" w:type="dxa"/>
            <w:gridSpan w:val="2"/>
            <w:shd w:val="clear" w:color="auto" w:fill="ECECEC"/>
          </w:tcPr>
          <w:p w:rsidR="00C05099" w:rsidRDefault="00C05099" w:rsidP="00D257E1">
            <w:pPr>
              <w:pStyle w:val="TableParagraph"/>
              <w:spacing w:line="268" w:lineRule="exact"/>
              <w:rPr>
                <w:rFonts w:ascii="Calibri"/>
              </w:rPr>
            </w:pPr>
            <w:r>
              <w:rPr>
                <w:rFonts w:ascii="Calibri"/>
              </w:rPr>
              <w:t>1 Outcome to be measured this year</w:t>
            </w:r>
          </w:p>
        </w:tc>
      </w:tr>
      <w:tr w:rsidR="00C05099" w:rsidTr="00D257E1">
        <w:trPr>
          <w:trHeight w:val="1593"/>
        </w:trPr>
        <w:tc>
          <w:tcPr>
            <w:tcW w:w="9351" w:type="dxa"/>
            <w:gridSpan w:val="2"/>
          </w:tcPr>
          <w:p w:rsidR="00C05099" w:rsidRDefault="00C05099" w:rsidP="00D257E1">
            <w:pPr>
              <w:pStyle w:val="TableParagraph"/>
              <w:spacing w:line="270" w:lineRule="exact"/>
              <w:rPr>
                <w:i/>
                <w:sz w:val="24"/>
              </w:rPr>
            </w:pPr>
            <w:r>
              <w:rPr>
                <w:i/>
                <w:sz w:val="24"/>
              </w:rPr>
              <w:t>Ensure accurate and timely processing for invoices during the 2016-2017 fiscal year.</w:t>
            </w:r>
          </w:p>
        </w:tc>
      </w:tr>
    </w:tbl>
    <w:p w:rsidR="00C05099" w:rsidRDefault="00C05099" w:rsidP="00C05099">
      <w:pPr>
        <w:spacing w:line="270" w:lineRule="exact"/>
        <w:rPr>
          <w:sz w:val="24"/>
        </w:rPr>
        <w:sectPr w:rsidR="00C05099">
          <w:footerReference w:type="default" r:id="rId8"/>
          <w:pgSz w:w="12240" w:h="15840"/>
          <w:pgMar w:top="1360" w:right="500" w:bottom="1780" w:left="880" w:header="0" w:footer="1580" w:gutter="0"/>
          <w:pgNumType w:start="26"/>
          <w:cols w:space="720"/>
        </w:sect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C05099" w:rsidTr="00D257E1">
        <w:trPr>
          <w:trHeight w:val="3210"/>
        </w:trPr>
        <w:tc>
          <w:tcPr>
            <w:tcW w:w="9350" w:type="dxa"/>
            <w:gridSpan w:val="2"/>
          </w:tcPr>
          <w:p w:rsidR="00C05099" w:rsidRDefault="00C05099" w:rsidP="00D257E1">
            <w:pPr>
              <w:pStyle w:val="TableParagraph"/>
              <w:spacing w:line="268" w:lineRule="exact"/>
              <w:ind w:left="89" w:right="2608"/>
              <w:jc w:val="center"/>
              <w:rPr>
                <w:rFonts w:ascii="Calibri"/>
              </w:rPr>
            </w:pPr>
            <w:r>
              <w:rPr>
                <w:rFonts w:ascii="Calibri"/>
              </w:rPr>
              <w:lastRenderedPageBreak/>
              <w:t>Relationship to the University Mission/Strategic Plan (check all that apply)</w:t>
            </w:r>
          </w:p>
          <w:p w:rsidR="00C05099" w:rsidRDefault="00C05099" w:rsidP="00D257E1">
            <w:pPr>
              <w:pStyle w:val="TableParagraph"/>
              <w:spacing w:before="9"/>
              <w:ind w:left="0"/>
              <w:rPr>
                <w:b/>
                <w:sz w:val="25"/>
              </w:rPr>
            </w:pPr>
          </w:p>
          <w:p w:rsidR="00C05099" w:rsidRDefault="00C05099" w:rsidP="00C05099">
            <w:pPr>
              <w:pStyle w:val="TableParagraph"/>
              <w:numPr>
                <w:ilvl w:val="0"/>
                <w:numId w:val="2"/>
              </w:numPr>
              <w:tabs>
                <w:tab w:val="left" w:pos="690"/>
              </w:tabs>
              <w:rPr>
                <w:rFonts w:ascii="Calibri"/>
              </w:rPr>
            </w:pPr>
            <w:r>
              <w:rPr>
                <w:rFonts w:ascii="Calibri"/>
              </w:rPr>
              <w:t>Enhance academic excellence</w:t>
            </w:r>
          </w:p>
          <w:p w:rsidR="00C05099" w:rsidRDefault="00C05099" w:rsidP="00D257E1">
            <w:pPr>
              <w:pStyle w:val="TableParagraph"/>
              <w:spacing w:before="186"/>
              <w:ind w:left="467"/>
              <w:rPr>
                <w:rFonts w:ascii="Calibri" w:hAnsi="Calibri"/>
              </w:rPr>
            </w:pPr>
            <w:r>
              <w:rPr>
                <w:rFonts w:ascii="MS Gothic" w:hAnsi="MS Gothic"/>
              </w:rPr>
              <w:t>☒</w:t>
            </w:r>
            <w:r>
              <w:rPr>
                <w:rFonts w:ascii="Calibri" w:hAnsi="Calibri"/>
              </w:rPr>
              <w:t>Operate with sound and efficient fiscal and governance practices</w:t>
            </w:r>
          </w:p>
          <w:p w:rsidR="00C05099" w:rsidRDefault="00C05099" w:rsidP="00C05099">
            <w:pPr>
              <w:pStyle w:val="TableParagraph"/>
              <w:numPr>
                <w:ilvl w:val="0"/>
                <w:numId w:val="2"/>
              </w:numPr>
              <w:tabs>
                <w:tab w:val="left" w:pos="690"/>
              </w:tabs>
              <w:spacing w:before="187"/>
              <w:rPr>
                <w:rFonts w:ascii="Calibri"/>
              </w:rPr>
            </w:pPr>
            <w:r>
              <w:rPr>
                <w:rFonts w:ascii="Calibri"/>
              </w:rPr>
              <w:t>Create a learning and working environment that promotes diversity, civility, and</w:t>
            </w:r>
            <w:r>
              <w:rPr>
                <w:rFonts w:ascii="Calibri"/>
                <w:spacing w:val="-28"/>
              </w:rPr>
              <w:t xml:space="preserve"> </w:t>
            </w:r>
            <w:r>
              <w:rPr>
                <w:rFonts w:ascii="Calibri"/>
              </w:rPr>
              <w:t>inclusiveness</w:t>
            </w:r>
          </w:p>
          <w:p w:rsidR="00C05099" w:rsidRDefault="00C05099" w:rsidP="00C05099">
            <w:pPr>
              <w:pStyle w:val="TableParagraph"/>
              <w:numPr>
                <w:ilvl w:val="0"/>
                <w:numId w:val="2"/>
              </w:numPr>
              <w:tabs>
                <w:tab w:val="left" w:pos="690"/>
              </w:tabs>
              <w:spacing w:before="186"/>
              <w:rPr>
                <w:rFonts w:ascii="Calibri"/>
              </w:rPr>
            </w:pPr>
            <w:r>
              <w:rPr>
                <w:rFonts w:ascii="Calibri"/>
              </w:rPr>
              <w:t>Promote and provide public</w:t>
            </w:r>
            <w:r>
              <w:rPr>
                <w:rFonts w:ascii="Calibri"/>
                <w:spacing w:val="-3"/>
              </w:rPr>
              <w:t xml:space="preserve"> </w:t>
            </w:r>
            <w:r>
              <w:rPr>
                <w:rFonts w:ascii="Calibri"/>
              </w:rPr>
              <w:t>service</w:t>
            </w:r>
          </w:p>
          <w:p w:rsidR="00C05099" w:rsidRDefault="00C05099" w:rsidP="00C05099">
            <w:pPr>
              <w:pStyle w:val="TableParagraph"/>
              <w:numPr>
                <w:ilvl w:val="0"/>
                <w:numId w:val="2"/>
              </w:numPr>
              <w:tabs>
                <w:tab w:val="left" w:pos="690"/>
              </w:tabs>
              <w:spacing w:before="186"/>
              <w:rPr>
                <w:rFonts w:ascii="Calibri"/>
              </w:rPr>
            </w:pPr>
            <w:r>
              <w:rPr>
                <w:rFonts w:ascii="Calibri"/>
              </w:rPr>
              <w:t>Enhance the quality of student</w:t>
            </w:r>
            <w:r>
              <w:rPr>
                <w:rFonts w:ascii="Calibri"/>
                <w:spacing w:val="-1"/>
              </w:rPr>
              <w:t xml:space="preserve"> </w:t>
            </w:r>
            <w:r>
              <w:rPr>
                <w:rFonts w:ascii="Calibri"/>
              </w:rPr>
              <w:t>life</w:t>
            </w:r>
          </w:p>
        </w:tc>
      </w:tr>
      <w:tr w:rsidR="00C05099" w:rsidTr="00D257E1">
        <w:trPr>
          <w:trHeight w:val="402"/>
        </w:trPr>
        <w:tc>
          <w:tcPr>
            <w:tcW w:w="4675" w:type="dxa"/>
            <w:shd w:val="clear" w:color="auto" w:fill="E7E6E6"/>
          </w:tcPr>
          <w:p w:rsidR="00C05099" w:rsidRDefault="00C05099" w:rsidP="00D257E1">
            <w:pPr>
              <w:pStyle w:val="TableParagraph"/>
              <w:spacing w:line="268" w:lineRule="exact"/>
              <w:rPr>
                <w:rFonts w:ascii="Calibri"/>
              </w:rPr>
            </w:pPr>
            <w:r>
              <w:rPr>
                <w:rFonts w:ascii="Calibri"/>
              </w:rPr>
              <w:t>Means of Measurement</w:t>
            </w:r>
          </w:p>
        </w:tc>
        <w:tc>
          <w:tcPr>
            <w:tcW w:w="4675" w:type="dxa"/>
            <w:shd w:val="clear" w:color="auto" w:fill="E7E6E6"/>
          </w:tcPr>
          <w:p w:rsidR="00C05099" w:rsidRDefault="00C05099" w:rsidP="00D257E1">
            <w:pPr>
              <w:pStyle w:val="TableParagraph"/>
              <w:spacing w:line="268" w:lineRule="exact"/>
              <w:rPr>
                <w:rFonts w:ascii="Calibri"/>
              </w:rPr>
            </w:pPr>
            <w:r>
              <w:rPr>
                <w:rFonts w:ascii="Calibri"/>
              </w:rPr>
              <w:t>Criterion for Success</w:t>
            </w:r>
          </w:p>
        </w:tc>
      </w:tr>
      <w:tr w:rsidR="00C05099" w:rsidTr="00D257E1">
        <w:trPr>
          <w:trHeight w:val="1067"/>
        </w:trPr>
        <w:tc>
          <w:tcPr>
            <w:tcW w:w="4675" w:type="dxa"/>
          </w:tcPr>
          <w:p w:rsidR="00C05099" w:rsidRDefault="00C05099" w:rsidP="00D257E1">
            <w:pPr>
              <w:pStyle w:val="TableParagraph"/>
              <w:spacing w:before="3" w:line="235" w:lineRule="auto"/>
              <w:ind w:right="225"/>
              <w:rPr>
                <w:i/>
                <w:sz w:val="24"/>
              </w:rPr>
            </w:pPr>
            <w:r>
              <w:rPr>
                <w:rFonts w:ascii="Calibri"/>
              </w:rPr>
              <w:t xml:space="preserve">1: </w:t>
            </w:r>
            <w:r>
              <w:rPr>
                <w:i/>
                <w:sz w:val="24"/>
              </w:rPr>
              <w:t>Excel spreadsheet containing invoices and payment terms</w:t>
            </w:r>
          </w:p>
        </w:tc>
        <w:tc>
          <w:tcPr>
            <w:tcW w:w="4675" w:type="dxa"/>
          </w:tcPr>
          <w:p w:rsidR="00C05099" w:rsidRDefault="00C05099" w:rsidP="00D257E1">
            <w:pPr>
              <w:pStyle w:val="TableParagraph"/>
              <w:spacing w:before="3" w:line="235" w:lineRule="auto"/>
              <w:ind w:right="148"/>
              <w:rPr>
                <w:i/>
                <w:sz w:val="24"/>
              </w:rPr>
            </w:pPr>
            <w:r>
              <w:rPr>
                <w:rFonts w:ascii="Calibri"/>
              </w:rPr>
              <w:t xml:space="preserve">1. </w:t>
            </w:r>
            <w:r>
              <w:rPr>
                <w:i/>
                <w:sz w:val="24"/>
              </w:rPr>
              <w:t>At least 90% of invoices will be paid within payment terms.</w:t>
            </w:r>
          </w:p>
        </w:tc>
      </w:tr>
      <w:tr w:rsidR="00C05099" w:rsidTr="00D257E1">
        <w:trPr>
          <w:trHeight w:val="899"/>
        </w:trPr>
        <w:tc>
          <w:tcPr>
            <w:tcW w:w="4675" w:type="dxa"/>
          </w:tcPr>
          <w:p w:rsidR="00C05099" w:rsidRDefault="00C05099" w:rsidP="00D257E1">
            <w:pPr>
              <w:pStyle w:val="TableParagraph"/>
              <w:spacing w:line="268" w:lineRule="exact"/>
              <w:rPr>
                <w:rFonts w:ascii="Calibri"/>
              </w:rPr>
            </w:pPr>
            <w:r>
              <w:rPr>
                <w:rFonts w:ascii="Calibri"/>
              </w:rPr>
              <w:t>2:</w:t>
            </w:r>
          </w:p>
        </w:tc>
        <w:tc>
          <w:tcPr>
            <w:tcW w:w="4675" w:type="dxa"/>
          </w:tcPr>
          <w:p w:rsidR="00C05099" w:rsidRDefault="00C05099" w:rsidP="00D257E1">
            <w:pPr>
              <w:pStyle w:val="TableParagraph"/>
              <w:spacing w:line="268" w:lineRule="exact"/>
              <w:rPr>
                <w:rFonts w:ascii="Calibri"/>
              </w:rPr>
            </w:pPr>
            <w:r>
              <w:rPr>
                <w:rFonts w:ascii="Calibri"/>
              </w:rPr>
              <w:t>2.</w:t>
            </w:r>
          </w:p>
        </w:tc>
      </w:tr>
      <w:tr w:rsidR="00C05099" w:rsidTr="00D257E1">
        <w:trPr>
          <w:trHeight w:val="289"/>
        </w:trPr>
        <w:tc>
          <w:tcPr>
            <w:tcW w:w="9350" w:type="dxa"/>
            <w:gridSpan w:val="2"/>
            <w:shd w:val="clear" w:color="auto" w:fill="00AF50"/>
          </w:tcPr>
          <w:p w:rsidR="00C05099" w:rsidRDefault="00C05099" w:rsidP="00D257E1">
            <w:pPr>
              <w:pStyle w:val="TableParagraph"/>
              <w:ind w:left="0"/>
              <w:rPr>
                <w:sz w:val="20"/>
              </w:rPr>
            </w:pPr>
          </w:p>
        </w:tc>
      </w:tr>
    </w:tbl>
    <w:p w:rsidR="00C05099" w:rsidRDefault="00C05099" w:rsidP="00C05099">
      <w:pPr>
        <w:spacing w:line="256" w:lineRule="auto"/>
        <w:ind w:left="560" w:right="1407"/>
        <w:rPr>
          <w:i/>
        </w:rPr>
      </w:pPr>
      <w:r>
        <w:rPr>
          <w:i/>
        </w:rPr>
        <w:t xml:space="preserve">Sample assessment plan and report adapted from: Office Academic Decision Support: Virginia Tech </w:t>
      </w:r>
      <w:hyperlink r:id="rId9">
        <w:r>
          <w:rPr>
            <w:i/>
          </w:rPr>
          <w:t>http://www.ads.vt.edu/assessment.html</w:t>
        </w:r>
      </w:hyperlink>
    </w:p>
    <w:p w:rsidR="00C05099" w:rsidRDefault="00C05099" w:rsidP="00C05099">
      <w:pPr>
        <w:spacing w:line="256" w:lineRule="auto"/>
        <w:sectPr w:rsidR="00C05099">
          <w:pgSz w:w="12240" w:h="15840"/>
          <w:pgMar w:top="1440" w:right="500" w:bottom="1860" w:left="880" w:header="0" w:footer="1580" w:gutter="0"/>
          <w:cols w:space="720"/>
        </w:sectPr>
      </w:pPr>
    </w:p>
    <w:p w:rsidR="00C05099" w:rsidRDefault="00C05099" w:rsidP="00C05099">
      <w:pPr>
        <w:spacing w:before="77"/>
        <w:ind w:left="2446"/>
        <w:rPr>
          <w:b/>
        </w:rPr>
      </w:pPr>
      <w:r>
        <w:rPr>
          <w:b/>
          <w:color w:val="FF0000"/>
          <w:sz w:val="28"/>
        </w:rPr>
        <w:lastRenderedPageBreak/>
        <w:t>S</w:t>
      </w:r>
      <w:r>
        <w:rPr>
          <w:b/>
          <w:color w:val="FF0000"/>
        </w:rPr>
        <w:t xml:space="preserve">AMPLE </w:t>
      </w:r>
      <w:r>
        <w:rPr>
          <w:b/>
          <w:color w:val="FF0000"/>
          <w:sz w:val="28"/>
        </w:rPr>
        <w:t>A</w:t>
      </w:r>
      <w:r>
        <w:rPr>
          <w:b/>
          <w:color w:val="FF0000"/>
        </w:rPr>
        <w:t xml:space="preserve">SSESSMENT </w:t>
      </w:r>
      <w:r>
        <w:rPr>
          <w:b/>
          <w:color w:val="FF0000"/>
          <w:sz w:val="28"/>
        </w:rPr>
        <w:t>P</w:t>
      </w:r>
      <w:r>
        <w:rPr>
          <w:b/>
          <w:color w:val="FF0000"/>
        </w:rPr>
        <w:t>LAN</w:t>
      </w:r>
      <w:r>
        <w:rPr>
          <w:b/>
          <w:color w:val="FF0000"/>
          <w:sz w:val="28"/>
        </w:rPr>
        <w:t>:</w:t>
      </w:r>
      <w:r>
        <w:rPr>
          <w:b/>
          <w:color w:val="FF0000"/>
          <w:spacing w:val="-53"/>
          <w:sz w:val="28"/>
        </w:rPr>
        <w:t xml:space="preserve"> </w:t>
      </w:r>
      <w:r>
        <w:rPr>
          <w:b/>
          <w:color w:val="FF0000"/>
          <w:sz w:val="28"/>
        </w:rPr>
        <w:t>L</w:t>
      </w:r>
      <w:r>
        <w:rPr>
          <w:b/>
          <w:color w:val="FF0000"/>
        </w:rPr>
        <w:t xml:space="preserve">IBRARY </w:t>
      </w:r>
      <w:r>
        <w:rPr>
          <w:b/>
          <w:color w:val="FF0000"/>
          <w:sz w:val="28"/>
        </w:rPr>
        <w:t>S</w:t>
      </w:r>
      <w:r>
        <w:rPr>
          <w:b/>
          <w:color w:val="FF0000"/>
        </w:rPr>
        <w:t>ERVICES</w:t>
      </w:r>
    </w:p>
    <w:p w:rsidR="00C05099" w:rsidRDefault="00C05099" w:rsidP="00C05099">
      <w:pPr>
        <w:pStyle w:val="Heading1"/>
        <w:spacing w:before="168" w:line="292" w:lineRule="auto"/>
      </w:pPr>
      <w:r>
        <w:t>California University of Pennsylvania Office of Assessment and Accreditation</w:t>
      </w:r>
    </w:p>
    <w:p w:rsidR="00C05099" w:rsidRDefault="00C05099" w:rsidP="00C05099">
      <w:pPr>
        <w:spacing w:before="49"/>
        <w:ind w:right="381"/>
        <w:jc w:val="center"/>
        <w:rPr>
          <w:b/>
          <w:sz w:val="36"/>
        </w:rPr>
      </w:pPr>
      <w:r>
        <w:rPr>
          <w:b/>
          <w:color w:val="00AF50"/>
          <w:sz w:val="36"/>
        </w:rPr>
        <w:t>ADMINISTRATIVE ASSESSMENT PLAN REPORT</w:t>
      </w:r>
    </w:p>
    <w:p w:rsidR="00C05099" w:rsidRDefault="00C05099" w:rsidP="00C05099">
      <w:pPr>
        <w:pStyle w:val="BodyText"/>
        <w:ind w:left="0" w:firstLine="0"/>
        <w:rPr>
          <w:b/>
          <w:sz w:val="21"/>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7565"/>
      </w:tblGrid>
      <w:tr w:rsidR="00C05099" w:rsidTr="00D257E1">
        <w:trPr>
          <w:trHeight w:val="870"/>
        </w:trPr>
        <w:tc>
          <w:tcPr>
            <w:tcW w:w="9351" w:type="dxa"/>
            <w:gridSpan w:val="2"/>
          </w:tcPr>
          <w:p w:rsidR="00C05099" w:rsidRDefault="00C05099" w:rsidP="00D257E1">
            <w:pPr>
              <w:pStyle w:val="TableParagraph"/>
              <w:spacing w:before="1" w:line="259" w:lineRule="auto"/>
              <w:ind w:right="102"/>
              <w:rPr>
                <w:rFonts w:ascii="Calibri" w:hAnsi="Calibri"/>
                <w:b/>
                <w:i/>
                <w:sz w:val="18"/>
              </w:rPr>
            </w:pPr>
            <w:r>
              <w:rPr>
                <w:rFonts w:ascii="Calibri" w:hAnsi="Calibri"/>
                <w:b/>
                <w:i/>
                <w:sz w:val="18"/>
              </w:rPr>
              <w:t>Instructions</w:t>
            </w:r>
            <w:r>
              <w:rPr>
                <w:rFonts w:ascii="Calibri" w:hAnsi="Calibri"/>
                <w:i/>
                <w:sz w:val="18"/>
              </w:rPr>
              <w:t>: Use this template to report your unit’s mission, outcomes, and plan of assessment (which includes two means of measurement for each outcome to be assessed this year, and the criterion of success for each measure). Answer all the questions for each outcome you plan to measure</w:t>
            </w:r>
            <w:r>
              <w:rPr>
                <w:rFonts w:ascii="Calibri" w:hAnsi="Calibri"/>
                <w:b/>
                <w:i/>
                <w:sz w:val="18"/>
              </w:rPr>
              <w:t>. The APAC will assist you with all parts of this task!</w:t>
            </w:r>
          </w:p>
        </w:tc>
      </w:tr>
      <w:tr w:rsidR="00C05099" w:rsidTr="00D257E1">
        <w:trPr>
          <w:trHeight w:val="690"/>
        </w:trPr>
        <w:tc>
          <w:tcPr>
            <w:tcW w:w="1786" w:type="dxa"/>
          </w:tcPr>
          <w:p w:rsidR="00C05099" w:rsidRDefault="00C05099" w:rsidP="00D257E1">
            <w:pPr>
              <w:pStyle w:val="TableParagraph"/>
              <w:spacing w:before="1"/>
              <w:rPr>
                <w:rFonts w:ascii="Calibri"/>
              </w:rPr>
            </w:pPr>
            <w:r>
              <w:rPr>
                <w:rFonts w:ascii="Calibri"/>
              </w:rPr>
              <w:t>Division</w:t>
            </w:r>
          </w:p>
        </w:tc>
        <w:tc>
          <w:tcPr>
            <w:tcW w:w="7565" w:type="dxa"/>
          </w:tcPr>
          <w:p w:rsidR="00C05099" w:rsidRDefault="00C05099" w:rsidP="00D257E1">
            <w:pPr>
              <w:pStyle w:val="TableParagraph"/>
              <w:spacing w:before="8"/>
              <w:ind w:left="0"/>
              <w:rPr>
                <w:b/>
                <w:sz w:val="23"/>
              </w:rPr>
            </w:pPr>
          </w:p>
          <w:p w:rsidR="00C05099" w:rsidRDefault="00C05099" w:rsidP="00D257E1">
            <w:pPr>
              <w:pStyle w:val="TableParagraph"/>
              <w:rPr>
                <w:sz w:val="24"/>
              </w:rPr>
            </w:pPr>
            <w:r>
              <w:rPr>
                <w:sz w:val="24"/>
              </w:rPr>
              <w:t>Library Services</w:t>
            </w:r>
          </w:p>
        </w:tc>
      </w:tr>
      <w:tr w:rsidR="00C05099" w:rsidTr="00D257E1">
        <w:trPr>
          <w:trHeight w:val="690"/>
        </w:trPr>
        <w:tc>
          <w:tcPr>
            <w:tcW w:w="1786" w:type="dxa"/>
          </w:tcPr>
          <w:p w:rsidR="00C05099" w:rsidRDefault="00C05099" w:rsidP="00D257E1">
            <w:pPr>
              <w:pStyle w:val="TableParagraph"/>
              <w:spacing w:line="268" w:lineRule="exact"/>
              <w:rPr>
                <w:rFonts w:ascii="Calibri"/>
              </w:rPr>
            </w:pPr>
            <w:r>
              <w:rPr>
                <w:rFonts w:ascii="Calibri"/>
              </w:rPr>
              <w:t>Admin Unit</w:t>
            </w:r>
          </w:p>
        </w:tc>
        <w:tc>
          <w:tcPr>
            <w:tcW w:w="7565" w:type="dxa"/>
          </w:tcPr>
          <w:p w:rsidR="00C05099" w:rsidRDefault="00C05099" w:rsidP="00D257E1">
            <w:pPr>
              <w:pStyle w:val="TableParagraph"/>
              <w:spacing w:before="5"/>
              <w:ind w:left="0"/>
              <w:rPr>
                <w:b/>
                <w:sz w:val="23"/>
              </w:rPr>
            </w:pPr>
          </w:p>
          <w:p w:rsidR="00C05099" w:rsidRDefault="00C05099" w:rsidP="00D257E1">
            <w:pPr>
              <w:pStyle w:val="TableParagraph"/>
              <w:rPr>
                <w:sz w:val="24"/>
              </w:rPr>
            </w:pPr>
            <w:r>
              <w:rPr>
                <w:sz w:val="24"/>
              </w:rPr>
              <w:t>Academic Affairs</w:t>
            </w:r>
          </w:p>
        </w:tc>
      </w:tr>
      <w:tr w:rsidR="00C05099" w:rsidTr="00D257E1">
        <w:trPr>
          <w:trHeight w:val="688"/>
        </w:trPr>
        <w:tc>
          <w:tcPr>
            <w:tcW w:w="1786" w:type="dxa"/>
          </w:tcPr>
          <w:p w:rsidR="00C05099" w:rsidRDefault="00C05099" w:rsidP="00D257E1">
            <w:pPr>
              <w:pStyle w:val="TableParagraph"/>
              <w:spacing w:line="268" w:lineRule="exact"/>
              <w:rPr>
                <w:rFonts w:ascii="Calibri"/>
              </w:rPr>
            </w:pPr>
            <w:r>
              <w:rPr>
                <w:rFonts w:ascii="Calibri"/>
              </w:rPr>
              <w:t>Contact Name</w:t>
            </w:r>
          </w:p>
        </w:tc>
        <w:tc>
          <w:tcPr>
            <w:tcW w:w="7565" w:type="dxa"/>
          </w:tcPr>
          <w:p w:rsidR="00C05099" w:rsidRDefault="00C05099" w:rsidP="00D257E1">
            <w:pPr>
              <w:pStyle w:val="TableParagraph"/>
              <w:spacing w:before="5"/>
              <w:ind w:left="0"/>
              <w:rPr>
                <w:b/>
                <w:sz w:val="23"/>
              </w:rPr>
            </w:pPr>
          </w:p>
          <w:p w:rsidR="00C05099" w:rsidRDefault="00C05099" w:rsidP="00D257E1">
            <w:pPr>
              <w:pStyle w:val="TableParagraph"/>
              <w:rPr>
                <w:sz w:val="24"/>
              </w:rPr>
            </w:pPr>
            <w:r>
              <w:rPr>
                <w:sz w:val="24"/>
              </w:rPr>
              <w:t>A. Bookman</w:t>
            </w:r>
          </w:p>
        </w:tc>
      </w:tr>
      <w:tr w:rsidR="00C05099" w:rsidTr="00D257E1">
        <w:trPr>
          <w:trHeight w:val="690"/>
        </w:trPr>
        <w:tc>
          <w:tcPr>
            <w:tcW w:w="1786" w:type="dxa"/>
          </w:tcPr>
          <w:p w:rsidR="00C05099" w:rsidRDefault="00C05099" w:rsidP="00D257E1">
            <w:pPr>
              <w:pStyle w:val="TableParagraph"/>
              <w:spacing w:before="1"/>
              <w:rPr>
                <w:rFonts w:ascii="Calibri"/>
              </w:rPr>
            </w:pPr>
            <w:r>
              <w:rPr>
                <w:rFonts w:ascii="Calibri"/>
              </w:rPr>
              <w:t>Email</w:t>
            </w:r>
          </w:p>
        </w:tc>
        <w:tc>
          <w:tcPr>
            <w:tcW w:w="7565" w:type="dxa"/>
          </w:tcPr>
          <w:p w:rsidR="00C05099" w:rsidRDefault="00C05099" w:rsidP="00D257E1">
            <w:pPr>
              <w:pStyle w:val="TableParagraph"/>
              <w:spacing w:before="8"/>
              <w:ind w:left="0"/>
              <w:rPr>
                <w:b/>
                <w:sz w:val="23"/>
              </w:rPr>
            </w:pPr>
          </w:p>
          <w:p w:rsidR="00C05099" w:rsidRDefault="00C05099" w:rsidP="00D257E1">
            <w:pPr>
              <w:pStyle w:val="TableParagraph"/>
              <w:rPr>
                <w:sz w:val="24"/>
              </w:rPr>
            </w:pPr>
            <w:hyperlink r:id="rId10">
              <w:r>
                <w:rPr>
                  <w:sz w:val="24"/>
                </w:rPr>
                <w:t>Bookman_A@calu.edu</w:t>
              </w:r>
            </w:hyperlink>
          </w:p>
        </w:tc>
      </w:tr>
      <w:tr w:rsidR="00C05099" w:rsidTr="00D257E1">
        <w:trPr>
          <w:trHeight w:val="690"/>
        </w:trPr>
        <w:tc>
          <w:tcPr>
            <w:tcW w:w="1786" w:type="dxa"/>
          </w:tcPr>
          <w:p w:rsidR="00C05099" w:rsidRDefault="00C05099" w:rsidP="00D257E1">
            <w:pPr>
              <w:pStyle w:val="TableParagraph"/>
              <w:spacing w:line="268" w:lineRule="exact"/>
              <w:rPr>
                <w:rFonts w:ascii="Calibri"/>
              </w:rPr>
            </w:pPr>
            <w:r>
              <w:rPr>
                <w:rFonts w:ascii="Calibri"/>
              </w:rPr>
              <w:t>Academic Year</w:t>
            </w:r>
          </w:p>
        </w:tc>
        <w:tc>
          <w:tcPr>
            <w:tcW w:w="7565" w:type="dxa"/>
          </w:tcPr>
          <w:p w:rsidR="00C05099" w:rsidRDefault="00C05099" w:rsidP="00D257E1">
            <w:pPr>
              <w:pStyle w:val="TableParagraph"/>
              <w:spacing w:line="270" w:lineRule="exact"/>
              <w:rPr>
                <w:sz w:val="24"/>
              </w:rPr>
            </w:pPr>
            <w:r>
              <w:rPr>
                <w:sz w:val="24"/>
              </w:rPr>
              <w:t>FY 18-19</w:t>
            </w:r>
          </w:p>
        </w:tc>
      </w:tr>
      <w:tr w:rsidR="00C05099" w:rsidTr="00D257E1">
        <w:trPr>
          <w:trHeight w:val="237"/>
        </w:trPr>
        <w:tc>
          <w:tcPr>
            <w:tcW w:w="9351" w:type="dxa"/>
            <w:gridSpan w:val="2"/>
            <w:shd w:val="clear" w:color="auto" w:fill="00AF50"/>
          </w:tcPr>
          <w:p w:rsidR="00C05099" w:rsidRDefault="00C05099" w:rsidP="00D257E1">
            <w:pPr>
              <w:pStyle w:val="TableParagraph"/>
              <w:ind w:left="0"/>
              <w:rPr>
                <w:sz w:val="16"/>
              </w:rPr>
            </w:pPr>
          </w:p>
        </w:tc>
      </w:tr>
      <w:tr w:rsidR="00C05099" w:rsidTr="00D257E1">
        <w:trPr>
          <w:trHeight w:val="402"/>
        </w:trPr>
        <w:tc>
          <w:tcPr>
            <w:tcW w:w="9351" w:type="dxa"/>
            <w:gridSpan w:val="2"/>
            <w:shd w:val="clear" w:color="auto" w:fill="ECECEC"/>
          </w:tcPr>
          <w:p w:rsidR="00C05099" w:rsidRDefault="00C05099" w:rsidP="00D257E1">
            <w:pPr>
              <w:pStyle w:val="TableParagraph"/>
              <w:spacing w:line="268" w:lineRule="exact"/>
              <w:rPr>
                <w:rFonts w:ascii="Calibri"/>
              </w:rPr>
            </w:pPr>
            <w:r>
              <w:rPr>
                <w:rFonts w:ascii="Calibri"/>
              </w:rPr>
              <w:t>Unit Mission</w:t>
            </w:r>
          </w:p>
        </w:tc>
      </w:tr>
      <w:tr w:rsidR="00C05099" w:rsidTr="00D257E1">
        <w:trPr>
          <w:trHeight w:val="954"/>
        </w:trPr>
        <w:tc>
          <w:tcPr>
            <w:tcW w:w="9351" w:type="dxa"/>
            <w:gridSpan w:val="2"/>
          </w:tcPr>
          <w:p w:rsidR="00C05099" w:rsidRDefault="00C05099" w:rsidP="00D257E1">
            <w:pPr>
              <w:pStyle w:val="TableParagraph"/>
              <w:spacing w:line="270" w:lineRule="exact"/>
              <w:rPr>
                <w:i/>
                <w:sz w:val="24"/>
              </w:rPr>
            </w:pPr>
            <w:r>
              <w:rPr>
                <w:i/>
                <w:sz w:val="24"/>
              </w:rPr>
              <w:t>The mission of the Library is to …..</w:t>
            </w:r>
          </w:p>
        </w:tc>
      </w:tr>
      <w:tr w:rsidR="00C05099" w:rsidTr="00D257E1">
        <w:trPr>
          <w:trHeight w:val="489"/>
        </w:trPr>
        <w:tc>
          <w:tcPr>
            <w:tcW w:w="9351" w:type="dxa"/>
            <w:gridSpan w:val="2"/>
          </w:tcPr>
          <w:p w:rsidR="00C05099" w:rsidRDefault="00C05099" w:rsidP="00D257E1">
            <w:pPr>
              <w:pStyle w:val="TableParagraph"/>
              <w:spacing w:line="219" w:lineRule="exact"/>
              <w:rPr>
                <w:rFonts w:ascii="Calibri"/>
                <w:i/>
                <w:sz w:val="18"/>
              </w:rPr>
            </w:pPr>
            <w:r>
              <w:rPr>
                <w:rFonts w:ascii="Calibri"/>
                <w:i/>
                <w:sz w:val="18"/>
              </w:rPr>
              <w:t>Complete as many of the following boxes as you need to that reflect your plan for assessment THIS YEAR, delete the rest.</w:t>
            </w:r>
          </w:p>
        </w:tc>
      </w:tr>
      <w:tr w:rsidR="00C05099" w:rsidTr="00D257E1">
        <w:trPr>
          <w:trHeight w:val="402"/>
        </w:trPr>
        <w:tc>
          <w:tcPr>
            <w:tcW w:w="9351" w:type="dxa"/>
            <w:gridSpan w:val="2"/>
            <w:shd w:val="clear" w:color="auto" w:fill="ECECEC"/>
          </w:tcPr>
          <w:p w:rsidR="00C05099" w:rsidRDefault="00C05099" w:rsidP="00D257E1">
            <w:pPr>
              <w:pStyle w:val="TableParagraph"/>
              <w:spacing w:line="268" w:lineRule="exact"/>
              <w:rPr>
                <w:rFonts w:ascii="Calibri"/>
              </w:rPr>
            </w:pPr>
            <w:r>
              <w:rPr>
                <w:rFonts w:ascii="Calibri"/>
              </w:rPr>
              <w:t>Continuous Improvement Plan</w:t>
            </w:r>
          </w:p>
        </w:tc>
      </w:tr>
      <w:tr w:rsidR="00C05099" w:rsidTr="00D257E1">
        <w:trPr>
          <w:trHeight w:val="1876"/>
        </w:trPr>
        <w:tc>
          <w:tcPr>
            <w:tcW w:w="9351" w:type="dxa"/>
            <w:gridSpan w:val="2"/>
          </w:tcPr>
          <w:p w:rsidR="00C05099" w:rsidRDefault="00C05099" w:rsidP="00D257E1">
            <w:pPr>
              <w:pStyle w:val="TableParagraph"/>
              <w:ind w:left="0"/>
              <w:rPr>
                <w:sz w:val="20"/>
              </w:rPr>
            </w:pPr>
          </w:p>
        </w:tc>
      </w:tr>
      <w:tr w:rsidR="00C05099" w:rsidTr="00D257E1">
        <w:trPr>
          <w:trHeight w:val="402"/>
        </w:trPr>
        <w:tc>
          <w:tcPr>
            <w:tcW w:w="9351" w:type="dxa"/>
            <w:gridSpan w:val="2"/>
            <w:shd w:val="clear" w:color="auto" w:fill="ECECEC"/>
          </w:tcPr>
          <w:p w:rsidR="00C05099" w:rsidRDefault="00C05099" w:rsidP="00D257E1">
            <w:pPr>
              <w:pStyle w:val="TableParagraph"/>
              <w:spacing w:line="268" w:lineRule="exact"/>
              <w:rPr>
                <w:rFonts w:ascii="Calibri"/>
              </w:rPr>
            </w:pPr>
            <w:r>
              <w:rPr>
                <w:rFonts w:ascii="Calibri"/>
              </w:rPr>
              <w:t>1 Outcome to be measured this year</w:t>
            </w:r>
          </w:p>
        </w:tc>
      </w:tr>
      <w:tr w:rsidR="00C05099" w:rsidTr="00D257E1">
        <w:trPr>
          <w:trHeight w:val="983"/>
        </w:trPr>
        <w:tc>
          <w:tcPr>
            <w:tcW w:w="9351" w:type="dxa"/>
            <w:gridSpan w:val="2"/>
          </w:tcPr>
          <w:p w:rsidR="00C05099" w:rsidRDefault="00C05099" w:rsidP="00D257E1">
            <w:pPr>
              <w:pStyle w:val="TableParagraph"/>
              <w:spacing w:line="270" w:lineRule="exact"/>
              <w:rPr>
                <w:i/>
                <w:sz w:val="24"/>
              </w:rPr>
            </w:pPr>
            <w:r>
              <w:rPr>
                <w:i/>
                <w:sz w:val="24"/>
              </w:rPr>
              <w:t>Patrons will demonstrate satisfaction with library services</w:t>
            </w:r>
          </w:p>
        </w:tc>
      </w:tr>
    </w:tbl>
    <w:p w:rsidR="00C05099" w:rsidRDefault="00C05099" w:rsidP="00C05099">
      <w:pPr>
        <w:spacing w:line="270" w:lineRule="exact"/>
        <w:rPr>
          <w:sz w:val="24"/>
        </w:rPr>
        <w:sectPr w:rsidR="00C05099">
          <w:pgSz w:w="12240" w:h="15840"/>
          <w:pgMar w:top="1360" w:right="500" w:bottom="1860" w:left="880" w:header="0" w:footer="1580" w:gutter="0"/>
          <w:cols w:space="720"/>
        </w:sect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C05099" w:rsidTr="00D257E1">
        <w:trPr>
          <w:trHeight w:val="563"/>
        </w:trPr>
        <w:tc>
          <w:tcPr>
            <w:tcW w:w="9350" w:type="dxa"/>
            <w:gridSpan w:val="2"/>
          </w:tcPr>
          <w:p w:rsidR="00C05099" w:rsidRDefault="00C05099" w:rsidP="00D257E1">
            <w:pPr>
              <w:pStyle w:val="TableParagraph"/>
              <w:ind w:left="0"/>
            </w:pPr>
          </w:p>
        </w:tc>
      </w:tr>
      <w:tr w:rsidR="00C05099" w:rsidTr="00D257E1">
        <w:trPr>
          <w:trHeight w:val="3210"/>
        </w:trPr>
        <w:tc>
          <w:tcPr>
            <w:tcW w:w="9350" w:type="dxa"/>
            <w:gridSpan w:val="2"/>
          </w:tcPr>
          <w:p w:rsidR="00C05099" w:rsidRDefault="00C05099" w:rsidP="00D257E1">
            <w:pPr>
              <w:pStyle w:val="TableParagraph"/>
              <w:spacing w:line="268" w:lineRule="exact"/>
              <w:rPr>
                <w:rFonts w:ascii="Calibri"/>
              </w:rPr>
            </w:pPr>
            <w:r>
              <w:rPr>
                <w:rFonts w:ascii="Calibri"/>
              </w:rPr>
              <w:t>Relationship to the University Mission/Strategic Plan (check all that apply)</w:t>
            </w:r>
          </w:p>
          <w:p w:rsidR="00C05099" w:rsidRDefault="00C05099" w:rsidP="00D257E1">
            <w:pPr>
              <w:pStyle w:val="TableParagraph"/>
              <w:spacing w:before="7"/>
              <w:ind w:left="0"/>
              <w:rPr>
                <w:b/>
                <w:sz w:val="25"/>
              </w:rPr>
            </w:pPr>
          </w:p>
          <w:p w:rsidR="00C05099" w:rsidRDefault="00C05099" w:rsidP="00D257E1">
            <w:pPr>
              <w:pStyle w:val="TableParagraph"/>
              <w:ind w:left="467"/>
              <w:rPr>
                <w:rFonts w:ascii="Calibri" w:hAnsi="Calibri"/>
              </w:rPr>
            </w:pPr>
            <w:r>
              <w:rPr>
                <w:rFonts w:ascii="MS Gothic" w:hAnsi="MS Gothic"/>
              </w:rPr>
              <w:t>☒</w:t>
            </w:r>
            <w:r>
              <w:rPr>
                <w:rFonts w:ascii="Calibri" w:hAnsi="Calibri"/>
              </w:rPr>
              <w:t>Enhance academic excellence</w:t>
            </w:r>
          </w:p>
          <w:p w:rsidR="00C05099" w:rsidRDefault="00C05099" w:rsidP="00C05099">
            <w:pPr>
              <w:pStyle w:val="TableParagraph"/>
              <w:numPr>
                <w:ilvl w:val="0"/>
                <w:numId w:val="3"/>
              </w:numPr>
              <w:tabs>
                <w:tab w:val="left" w:pos="690"/>
              </w:tabs>
              <w:spacing w:before="186"/>
              <w:rPr>
                <w:rFonts w:ascii="Calibri"/>
              </w:rPr>
            </w:pPr>
            <w:r>
              <w:rPr>
                <w:rFonts w:ascii="Calibri"/>
              </w:rPr>
              <w:t>Operate with sound and efficient fiscal and governance</w:t>
            </w:r>
            <w:r>
              <w:rPr>
                <w:rFonts w:ascii="Calibri"/>
                <w:spacing w:val="-4"/>
              </w:rPr>
              <w:t xml:space="preserve"> </w:t>
            </w:r>
            <w:r>
              <w:rPr>
                <w:rFonts w:ascii="Calibri"/>
              </w:rPr>
              <w:t>practices</w:t>
            </w:r>
          </w:p>
          <w:p w:rsidR="00C05099" w:rsidRDefault="00C05099" w:rsidP="00C05099">
            <w:pPr>
              <w:pStyle w:val="TableParagraph"/>
              <w:numPr>
                <w:ilvl w:val="0"/>
                <w:numId w:val="3"/>
              </w:numPr>
              <w:tabs>
                <w:tab w:val="left" w:pos="690"/>
              </w:tabs>
              <w:spacing w:before="186"/>
              <w:rPr>
                <w:rFonts w:ascii="Calibri"/>
              </w:rPr>
            </w:pPr>
            <w:r>
              <w:rPr>
                <w:rFonts w:ascii="Calibri"/>
              </w:rPr>
              <w:t>Create a learning and working environment that promotes diversity, civility, and</w:t>
            </w:r>
            <w:r>
              <w:rPr>
                <w:rFonts w:ascii="Calibri"/>
                <w:spacing w:val="-28"/>
              </w:rPr>
              <w:t xml:space="preserve"> </w:t>
            </w:r>
            <w:r>
              <w:rPr>
                <w:rFonts w:ascii="Calibri"/>
              </w:rPr>
              <w:t>inclusiveness</w:t>
            </w:r>
          </w:p>
          <w:p w:rsidR="00C05099" w:rsidRDefault="00C05099" w:rsidP="00C05099">
            <w:pPr>
              <w:pStyle w:val="TableParagraph"/>
              <w:numPr>
                <w:ilvl w:val="0"/>
                <w:numId w:val="3"/>
              </w:numPr>
              <w:tabs>
                <w:tab w:val="left" w:pos="690"/>
              </w:tabs>
              <w:spacing w:before="186"/>
              <w:rPr>
                <w:rFonts w:ascii="Calibri"/>
              </w:rPr>
            </w:pPr>
            <w:r>
              <w:rPr>
                <w:rFonts w:ascii="Calibri"/>
              </w:rPr>
              <w:t>Promote and provide public</w:t>
            </w:r>
            <w:r>
              <w:rPr>
                <w:rFonts w:ascii="Calibri"/>
                <w:spacing w:val="-3"/>
              </w:rPr>
              <w:t xml:space="preserve"> </w:t>
            </w:r>
            <w:r>
              <w:rPr>
                <w:rFonts w:ascii="Calibri"/>
              </w:rPr>
              <w:t>service</w:t>
            </w:r>
          </w:p>
          <w:p w:rsidR="00C05099" w:rsidRDefault="00C05099" w:rsidP="00C05099">
            <w:pPr>
              <w:pStyle w:val="TableParagraph"/>
              <w:numPr>
                <w:ilvl w:val="0"/>
                <w:numId w:val="3"/>
              </w:numPr>
              <w:tabs>
                <w:tab w:val="left" w:pos="690"/>
              </w:tabs>
              <w:spacing w:before="187"/>
              <w:rPr>
                <w:rFonts w:ascii="Calibri"/>
              </w:rPr>
            </w:pPr>
            <w:r>
              <w:rPr>
                <w:rFonts w:ascii="Calibri"/>
              </w:rPr>
              <w:t>Enhance the quality of student</w:t>
            </w:r>
            <w:r>
              <w:rPr>
                <w:rFonts w:ascii="Calibri"/>
                <w:spacing w:val="-1"/>
              </w:rPr>
              <w:t xml:space="preserve"> </w:t>
            </w:r>
            <w:r>
              <w:rPr>
                <w:rFonts w:ascii="Calibri"/>
              </w:rPr>
              <w:t>life</w:t>
            </w:r>
          </w:p>
        </w:tc>
      </w:tr>
      <w:tr w:rsidR="00C05099" w:rsidTr="00D257E1">
        <w:trPr>
          <w:trHeight w:val="402"/>
        </w:trPr>
        <w:tc>
          <w:tcPr>
            <w:tcW w:w="4675" w:type="dxa"/>
            <w:shd w:val="clear" w:color="auto" w:fill="E7E6E6"/>
          </w:tcPr>
          <w:p w:rsidR="00C05099" w:rsidRDefault="00C05099" w:rsidP="00D257E1">
            <w:pPr>
              <w:pStyle w:val="TableParagraph"/>
              <w:spacing w:line="268" w:lineRule="exact"/>
              <w:rPr>
                <w:rFonts w:ascii="Calibri"/>
              </w:rPr>
            </w:pPr>
            <w:r>
              <w:rPr>
                <w:rFonts w:ascii="Calibri"/>
              </w:rPr>
              <w:t>Means of Measurement</w:t>
            </w:r>
          </w:p>
        </w:tc>
        <w:tc>
          <w:tcPr>
            <w:tcW w:w="4675" w:type="dxa"/>
            <w:shd w:val="clear" w:color="auto" w:fill="E7E6E6"/>
          </w:tcPr>
          <w:p w:rsidR="00C05099" w:rsidRDefault="00C05099" w:rsidP="00D257E1">
            <w:pPr>
              <w:pStyle w:val="TableParagraph"/>
              <w:spacing w:line="268" w:lineRule="exact"/>
              <w:rPr>
                <w:rFonts w:ascii="Calibri"/>
              </w:rPr>
            </w:pPr>
            <w:r>
              <w:rPr>
                <w:rFonts w:ascii="Calibri"/>
              </w:rPr>
              <w:t>Criterion for Success</w:t>
            </w:r>
          </w:p>
        </w:tc>
      </w:tr>
      <w:tr w:rsidR="00C05099" w:rsidTr="00D257E1">
        <w:trPr>
          <w:trHeight w:val="1689"/>
        </w:trPr>
        <w:tc>
          <w:tcPr>
            <w:tcW w:w="4675" w:type="dxa"/>
          </w:tcPr>
          <w:p w:rsidR="00C05099" w:rsidRDefault="00C05099" w:rsidP="00D257E1">
            <w:pPr>
              <w:pStyle w:val="TableParagraph"/>
              <w:spacing w:line="282" w:lineRule="exact"/>
              <w:rPr>
                <w:i/>
                <w:sz w:val="24"/>
              </w:rPr>
            </w:pPr>
            <w:r>
              <w:rPr>
                <w:rFonts w:ascii="Calibri"/>
              </w:rPr>
              <w:t xml:space="preserve">1: </w:t>
            </w:r>
            <w:r>
              <w:rPr>
                <w:i/>
                <w:sz w:val="24"/>
              </w:rPr>
              <w:t>Annual survey (attached)</w:t>
            </w:r>
          </w:p>
        </w:tc>
        <w:tc>
          <w:tcPr>
            <w:tcW w:w="4675" w:type="dxa"/>
          </w:tcPr>
          <w:p w:rsidR="00C05099" w:rsidRDefault="00C05099" w:rsidP="00D257E1">
            <w:pPr>
              <w:pStyle w:val="TableParagraph"/>
              <w:spacing w:before="1" w:line="237" w:lineRule="auto"/>
              <w:ind w:right="397"/>
              <w:rPr>
                <w:i/>
                <w:sz w:val="24"/>
              </w:rPr>
            </w:pPr>
            <w:r>
              <w:rPr>
                <w:rFonts w:ascii="Calibri" w:hAnsi="Calibri"/>
              </w:rPr>
              <w:t xml:space="preserve">1. </w:t>
            </w:r>
            <w:r>
              <w:rPr>
                <w:i/>
                <w:sz w:val="24"/>
              </w:rPr>
              <w:t>In the annual user survey, 80% of respondents will respond that they are “satisfied” or “very satisfied” with library services.</w:t>
            </w:r>
          </w:p>
        </w:tc>
      </w:tr>
      <w:tr w:rsidR="00C05099" w:rsidTr="00D257E1">
        <w:trPr>
          <w:trHeight w:val="897"/>
        </w:trPr>
        <w:tc>
          <w:tcPr>
            <w:tcW w:w="4675" w:type="dxa"/>
          </w:tcPr>
          <w:p w:rsidR="00C05099" w:rsidRDefault="00C05099" w:rsidP="00D257E1">
            <w:pPr>
              <w:pStyle w:val="TableParagraph"/>
              <w:spacing w:line="268" w:lineRule="exact"/>
              <w:rPr>
                <w:rFonts w:ascii="Calibri"/>
              </w:rPr>
            </w:pPr>
            <w:r>
              <w:rPr>
                <w:rFonts w:ascii="Calibri"/>
              </w:rPr>
              <w:t>2:</w:t>
            </w:r>
          </w:p>
        </w:tc>
        <w:tc>
          <w:tcPr>
            <w:tcW w:w="4675" w:type="dxa"/>
          </w:tcPr>
          <w:p w:rsidR="00C05099" w:rsidRDefault="00C05099" w:rsidP="00D257E1">
            <w:pPr>
              <w:pStyle w:val="TableParagraph"/>
              <w:spacing w:line="268" w:lineRule="exact"/>
              <w:rPr>
                <w:rFonts w:ascii="Calibri"/>
              </w:rPr>
            </w:pPr>
            <w:r>
              <w:rPr>
                <w:rFonts w:ascii="Calibri"/>
              </w:rPr>
              <w:t>2.</w:t>
            </w:r>
          </w:p>
        </w:tc>
      </w:tr>
      <w:tr w:rsidR="00C05099" w:rsidTr="00D257E1">
        <w:trPr>
          <w:trHeight w:val="290"/>
        </w:trPr>
        <w:tc>
          <w:tcPr>
            <w:tcW w:w="9350" w:type="dxa"/>
            <w:gridSpan w:val="2"/>
            <w:shd w:val="clear" w:color="auto" w:fill="00AF50"/>
          </w:tcPr>
          <w:p w:rsidR="00C05099" w:rsidRDefault="00C05099" w:rsidP="00D257E1">
            <w:pPr>
              <w:pStyle w:val="TableParagraph"/>
              <w:ind w:left="0"/>
              <w:rPr>
                <w:sz w:val="20"/>
              </w:rPr>
            </w:pPr>
          </w:p>
        </w:tc>
      </w:tr>
    </w:tbl>
    <w:p w:rsidR="008C7A47" w:rsidRDefault="008C7A47">
      <w:bookmarkStart w:id="0" w:name="_GoBack"/>
      <w:bookmarkEnd w:id="0"/>
    </w:p>
    <w:sectPr w:rsidR="008C7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99" w:rsidRDefault="00C05099">
    <w:pPr>
      <w:pStyle w:val="BodyText"/>
      <w:spacing w:line="14" w:lineRule="auto"/>
      <w:ind w:left="0" w:firstLine="0"/>
      <w:rPr>
        <w:sz w:val="14"/>
      </w:rPr>
    </w:pPr>
    <w:r>
      <w:rPr>
        <w:noProof/>
        <w:lang w:bidi="ar-SA"/>
      </w:rPr>
      <mc:AlternateContent>
        <mc:Choice Requires="wps">
          <w:drawing>
            <wp:anchor distT="0" distB="0" distL="114300" distR="114300" simplePos="0" relativeHeight="251659264" behindDoc="1" locked="0" layoutInCell="1" allowOverlap="1" wp14:anchorId="240A4A9E" wp14:editId="39DD6544">
              <wp:simplePos x="0" y="0"/>
              <wp:positionH relativeFrom="page">
                <wp:posOffset>3789045</wp:posOffset>
              </wp:positionH>
              <wp:positionV relativeFrom="page">
                <wp:posOffset>8864600</wp:posOffset>
              </wp:positionV>
              <wp:extent cx="19431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099" w:rsidRDefault="00C05099">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A4A9E" id="_x0000_t202" coordsize="21600,21600" o:spt="202" path="m,l,21600r21600,l21600,xe">
              <v:stroke joinstyle="miter"/>
              <v:path gradientshapeok="t" o:connecttype="rect"/>
            </v:shapetype>
            <v:shape id="Text Box 3" o:spid="_x0000_s1026" type="#_x0000_t202" style="position:absolute;margin-left:298.35pt;margin-top:698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wHqwIAAKg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" filled="f" stroked="f">
              <v:textbox inset="0,0,0,0">
                <w:txbxContent>
                  <w:p w:rsidR="00C05099" w:rsidRDefault="00C05099">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29</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11BD9"/>
    <w:multiLevelType w:val="hybridMultilevel"/>
    <w:tmpl w:val="FEBE774A"/>
    <w:lvl w:ilvl="0" w:tplc="E886F356">
      <w:numFmt w:val="bullet"/>
      <w:lvlText w:val="☐"/>
      <w:lvlJc w:val="left"/>
      <w:pPr>
        <w:ind w:left="689" w:hanging="222"/>
      </w:pPr>
      <w:rPr>
        <w:rFonts w:ascii="MS Gothic" w:eastAsia="MS Gothic" w:hAnsi="MS Gothic" w:cs="MS Gothic" w:hint="default"/>
        <w:w w:val="100"/>
        <w:sz w:val="20"/>
        <w:szCs w:val="20"/>
        <w:lang w:val="en-US" w:eastAsia="en-US" w:bidi="en-US"/>
      </w:rPr>
    </w:lvl>
    <w:lvl w:ilvl="1" w:tplc="EBB4DD4C">
      <w:numFmt w:val="bullet"/>
      <w:lvlText w:val="•"/>
      <w:lvlJc w:val="left"/>
      <w:pPr>
        <w:ind w:left="1546" w:hanging="222"/>
      </w:pPr>
      <w:rPr>
        <w:rFonts w:hint="default"/>
        <w:lang w:val="en-US" w:eastAsia="en-US" w:bidi="en-US"/>
      </w:rPr>
    </w:lvl>
    <w:lvl w:ilvl="2" w:tplc="588AF6E8">
      <w:numFmt w:val="bullet"/>
      <w:lvlText w:val="•"/>
      <w:lvlJc w:val="left"/>
      <w:pPr>
        <w:ind w:left="2412" w:hanging="222"/>
      </w:pPr>
      <w:rPr>
        <w:rFonts w:hint="default"/>
        <w:lang w:val="en-US" w:eastAsia="en-US" w:bidi="en-US"/>
      </w:rPr>
    </w:lvl>
    <w:lvl w:ilvl="3" w:tplc="CF6CDC60">
      <w:numFmt w:val="bullet"/>
      <w:lvlText w:val="•"/>
      <w:lvlJc w:val="left"/>
      <w:pPr>
        <w:ind w:left="3278" w:hanging="222"/>
      </w:pPr>
      <w:rPr>
        <w:rFonts w:hint="default"/>
        <w:lang w:val="en-US" w:eastAsia="en-US" w:bidi="en-US"/>
      </w:rPr>
    </w:lvl>
    <w:lvl w:ilvl="4" w:tplc="E2580BA2">
      <w:numFmt w:val="bullet"/>
      <w:lvlText w:val="•"/>
      <w:lvlJc w:val="left"/>
      <w:pPr>
        <w:ind w:left="4144" w:hanging="222"/>
      </w:pPr>
      <w:rPr>
        <w:rFonts w:hint="default"/>
        <w:lang w:val="en-US" w:eastAsia="en-US" w:bidi="en-US"/>
      </w:rPr>
    </w:lvl>
    <w:lvl w:ilvl="5" w:tplc="B3DCB586">
      <w:numFmt w:val="bullet"/>
      <w:lvlText w:val="•"/>
      <w:lvlJc w:val="left"/>
      <w:pPr>
        <w:ind w:left="5010" w:hanging="222"/>
      </w:pPr>
      <w:rPr>
        <w:rFonts w:hint="default"/>
        <w:lang w:val="en-US" w:eastAsia="en-US" w:bidi="en-US"/>
      </w:rPr>
    </w:lvl>
    <w:lvl w:ilvl="6" w:tplc="7ED2E5D8">
      <w:numFmt w:val="bullet"/>
      <w:lvlText w:val="•"/>
      <w:lvlJc w:val="left"/>
      <w:pPr>
        <w:ind w:left="5876" w:hanging="222"/>
      </w:pPr>
      <w:rPr>
        <w:rFonts w:hint="default"/>
        <w:lang w:val="en-US" w:eastAsia="en-US" w:bidi="en-US"/>
      </w:rPr>
    </w:lvl>
    <w:lvl w:ilvl="7" w:tplc="3AEA7B2E">
      <w:numFmt w:val="bullet"/>
      <w:lvlText w:val="•"/>
      <w:lvlJc w:val="left"/>
      <w:pPr>
        <w:ind w:left="6742" w:hanging="222"/>
      </w:pPr>
      <w:rPr>
        <w:rFonts w:hint="default"/>
        <w:lang w:val="en-US" w:eastAsia="en-US" w:bidi="en-US"/>
      </w:rPr>
    </w:lvl>
    <w:lvl w:ilvl="8" w:tplc="0EA092E2">
      <w:numFmt w:val="bullet"/>
      <w:lvlText w:val="•"/>
      <w:lvlJc w:val="left"/>
      <w:pPr>
        <w:ind w:left="7608" w:hanging="222"/>
      </w:pPr>
      <w:rPr>
        <w:rFonts w:hint="default"/>
        <w:lang w:val="en-US" w:eastAsia="en-US" w:bidi="en-US"/>
      </w:rPr>
    </w:lvl>
  </w:abstractNum>
  <w:abstractNum w:abstractNumId="1" w15:restartNumberingAfterBreak="0">
    <w:nsid w:val="33690EA6"/>
    <w:multiLevelType w:val="hybridMultilevel"/>
    <w:tmpl w:val="56FC6CA8"/>
    <w:lvl w:ilvl="0" w:tplc="E4FE86C6">
      <w:numFmt w:val="bullet"/>
      <w:lvlText w:val="☐"/>
      <w:lvlJc w:val="left"/>
      <w:pPr>
        <w:ind w:left="689" w:hanging="222"/>
      </w:pPr>
      <w:rPr>
        <w:rFonts w:ascii="MS Gothic" w:eastAsia="MS Gothic" w:hAnsi="MS Gothic" w:cs="MS Gothic" w:hint="default"/>
        <w:w w:val="100"/>
        <w:sz w:val="20"/>
        <w:szCs w:val="20"/>
        <w:lang w:val="en-US" w:eastAsia="en-US" w:bidi="en-US"/>
      </w:rPr>
    </w:lvl>
    <w:lvl w:ilvl="1" w:tplc="EC064082">
      <w:numFmt w:val="bullet"/>
      <w:lvlText w:val="•"/>
      <w:lvlJc w:val="left"/>
      <w:pPr>
        <w:ind w:left="1546" w:hanging="222"/>
      </w:pPr>
      <w:rPr>
        <w:rFonts w:hint="default"/>
        <w:lang w:val="en-US" w:eastAsia="en-US" w:bidi="en-US"/>
      </w:rPr>
    </w:lvl>
    <w:lvl w:ilvl="2" w:tplc="4B56B52C">
      <w:numFmt w:val="bullet"/>
      <w:lvlText w:val="•"/>
      <w:lvlJc w:val="left"/>
      <w:pPr>
        <w:ind w:left="2412" w:hanging="222"/>
      </w:pPr>
      <w:rPr>
        <w:rFonts w:hint="default"/>
        <w:lang w:val="en-US" w:eastAsia="en-US" w:bidi="en-US"/>
      </w:rPr>
    </w:lvl>
    <w:lvl w:ilvl="3" w:tplc="F54E66F0">
      <w:numFmt w:val="bullet"/>
      <w:lvlText w:val="•"/>
      <w:lvlJc w:val="left"/>
      <w:pPr>
        <w:ind w:left="3278" w:hanging="222"/>
      </w:pPr>
      <w:rPr>
        <w:rFonts w:hint="default"/>
        <w:lang w:val="en-US" w:eastAsia="en-US" w:bidi="en-US"/>
      </w:rPr>
    </w:lvl>
    <w:lvl w:ilvl="4" w:tplc="672A2674">
      <w:numFmt w:val="bullet"/>
      <w:lvlText w:val="•"/>
      <w:lvlJc w:val="left"/>
      <w:pPr>
        <w:ind w:left="4144" w:hanging="222"/>
      </w:pPr>
      <w:rPr>
        <w:rFonts w:hint="default"/>
        <w:lang w:val="en-US" w:eastAsia="en-US" w:bidi="en-US"/>
      </w:rPr>
    </w:lvl>
    <w:lvl w:ilvl="5" w:tplc="9584790E">
      <w:numFmt w:val="bullet"/>
      <w:lvlText w:val="•"/>
      <w:lvlJc w:val="left"/>
      <w:pPr>
        <w:ind w:left="5010" w:hanging="222"/>
      </w:pPr>
      <w:rPr>
        <w:rFonts w:hint="default"/>
        <w:lang w:val="en-US" w:eastAsia="en-US" w:bidi="en-US"/>
      </w:rPr>
    </w:lvl>
    <w:lvl w:ilvl="6" w:tplc="84AC1C68">
      <w:numFmt w:val="bullet"/>
      <w:lvlText w:val="•"/>
      <w:lvlJc w:val="left"/>
      <w:pPr>
        <w:ind w:left="5876" w:hanging="222"/>
      </w:pPr>
      <w:rPr>
        <w:rFonts w:hint="default"/>
        <w:lang w:val="en-US" w:eastAsia="en-US" w:bidi="en-US"/>
      </w:rPr>
    </w:lvl>
    <w:lvl w:ilvl="7" w:tplc="0BF64684">
      <w:numFmt w:val="bullet"/>
      <w:lvlText w:val="•"/>
      <w:lvlJc w:val="left"/>
      <w:pPr>
        <w:ind w:left="6742" w:hanging="222"/>
      </w:pPr>
      <w:rPr>
        <w:rFonts w:hint="default"/>
        <w:lang w:val="en-US" w:eastAsia="en-US" w:bidi="en-US"/>
      </w:rPr>
    </w:lvl>
    <w:lvl w:ilvl="8" w:tplc="8984FC26">
      <w:numFmt w:val="bullet"/>
      <w:lvlText w:val="•"/>
      <w:lvlJc w:val="left"/>
      <w:pPr>
        <w:ind w:left="7608" w:hanging="222"/>
      </w:pPr>
      <w:rPr>
        <w:rFonts w:hint="default"/>
        <w:lang w:val="en-US" w:eastAsia="en-US" w:bidi="en-US"/>
      </w:rPr>
    </w:lvl>
  </w:abstractNum>
  <w:abstractNum w:abstractNumId="2" w15:restartNumberingAfterBreak="0">
    <w:nsid w:val="64265166"/>
    <w:multiLevelType w:val="hybridMultilevel"/>
    <w:tmpl w:val="139240CE"/>
    <w:lvl w:ilvl="0" w:tplc="6BA87694">
      <w:numFmt w:val="bullet"/>
      <w:lvlText w:val="☐"/>
      <w:lvlJc w:val="left"/>
      <w:pPr>
        <w:ind w:left="689" w:hanging="222"/>
      </w:pPr>
      <w:rPr>
        <w:rFonts w:ascii="MS Gothic" w:eastAsia="MS Gothic" w:hAnsi="MS Gothic" w:cs="MS Gothic" w:hint="default"/>
        <w:w w:val="100"/>
        <w:sz w:val="20"/>
        <w:szCs w:val="20"/>
        <w:lang w:val="en-US" w:eastAsia="en-US" w:bidi="en-US"/>
      </w:rPr>
    </w:lvl>
    <w:lvl w:ilvl="1" w:tplc="AA7A85B2">
      <w:numFmt w:val="bullet"/>
      <w:lvlText w:val="•"/>
      <w:lvlJc w:val="left"/>
      <w:pPr>
        <w:ind w:left="1546" w:hanging="222"/>
      </w:pPr>
      <w:rPr>
        <w:rFonts w:hint="default"/>
        <w:lang w:val="en-US" w:eastAsia="en-US" w:bidi="en-US"/>
      </w:rPr>
    </w:lvl>
    <w:lvl w:ilvl="2" w:tplc="75245514">
      <w:numFmt w:val="bullet"/>
      <w:lvlText w:val="•"/>
      <w:lvlJc w:val="left"/>
      <w:pPr>
        <w:ind w:left="2412" w:hanging="222"/>
      </w:pPr>
      <w:rPr>
        <w:rFonts w:hint="default"/>
        <w:lang w:val="en-US" w:eastAsia="en-US" w:bidi="en-US"/>
      </w:rPr>
    </w:lvl>
    <w:lvl w:ilvl="3" w:tplc="55F8682E">
      <w:numFmt w:val="bullet"/>
      <w:lvlText w:val="•"/>
      <w:lvlJc w:val="left"/>
      <w:pPr>
        <w:ind w:left="3278" w:hanging="222"/>
      </w:pPr>
      <w:rPr>
        <w:rFonts w:hint="default"/>
        <w:lang w:val="en-US" w:eastAsia="en-US" w:bidi="en-US"/>
      </w:rPr>
    </w:lvl>
    <w:lvl w:ilvl="4" w:tplc="1EE0FDA4">
      <w:numFmt w:val="bullet"/>
      <w:lvlText w:val="•"/>
      <w:lvlJc w:val="left"/>
      <w:pPr>
        <w:ind w:left="4144" w:hanging="222"/>
      </w:pPr>
      <w:rPr>
        <w:rFonts w:hint="default"/>
        <w:lang w:val="en-US" w:eastAsia="en-US" w:bidi="en-US"/>
      </w:rPr>
    </w:lvl>
    <w:lvl w:ilvl="5" w:tplc="2468225C">
      <w:numFmt w:val="bullet"/>
      <w:lvlText w:val="•"/>
      <w:lvlJc w:val="left"/>
      <w:pPr>
        <w:ind w:left="5010" w:hanging="222"/>
      </w:pPr>
      <w:rPr>
        <w:rFonts w:hint="default"/>
        <w:lang w:val="en-US" w:eastAsia="en-US" w:bidi="en-US"/>
      </w:rPr>
    </w:lvl>
    <w:lvl w:ilvl="6" w:tplc="8D94E590">
      <w:numFmt w:val="bullet"/>
      <w:lvlText w:val="•"/>
      <w:lvlJc w:val="left"/>
      <w:pPr>
        <w:ind w:left="5876" w:hanging="222"/>
      </w:pPr>
      <w:rPr>
        <w:rFonts w:hint="default"/>
        <w:lang w:val="en-US" w:eastAsia="en-US" w:bidi="en-US"/>
      </w:rPr>
    </w:lvl>
    <w:lvl w:ilvl="7" w:tplc="5ED0C076">
      <w:numFmt w:val="bullet"/>
      <w:lvlText w:val="•"/>
      <w:lvlJc w:val="left"/>
      <w:pPr>
        <w:ind w:left="6742" w:hanging="222"/>
      </w:pPr>
      <w:rPr>
        <w:rFonts w:hint="default"/>
        <w:lang w:val="en-US" w:eastAsia="en-US" w:bidi="en-US"/>
      </w:rPr>
    </w:lvl>
    <w:lvl w:ilvl="8" w:tplc="E7D6AF52">
      <w:numFmt w:val="bullet"/>
      <w:lvlText w:val="•"/>
      <w:lvlJc w:val="left"/>
      <w:pPr>
        <w:ind w:left="7608" w:hanging="222"/>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99"/>
    <w:rsid w:val="0051016B"/>
    <w:rsid w:val="007A56FE"/>
    <w:rsid w:val="008C7A47"/>
    <w:rsid w:val="00C0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63116-FB4C-4B9B-8C7B-E7D71B47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5099"/>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C05099"/>
    <w:pPr>
      <w:spacing w:before="216"/>
      <w:ind w:left="2890" w:right="3265" w:hanging="7"/>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5099"/>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C05099"/>
    <w:pPr>
      <w:ind w:left="1280" w:hanging="360"/>
    </w:pPr>
    <w:rPr>
      <w:sz w:val="24"/>
      <w:szCs w:val="24"/>
    </w:rPr>
  </w:style>
  <w:style w:type="character" w:customStyle="1" w:styleId="BodyTextChar">
    <w:name w:val="Body Text Char"/>
    <w:basedOn w:val="DefaultParagraphFont"/>
    <w:link w:val="BodyText"/>
    <w:uiPriority w:val="1"/>
    <w:rsid w:val="00C05099"/>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C05099"/>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eveland_G@Cal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s.vt.edu/assessment.html" TargetMode="External"/><Relationship Id="rId11" Type="http://schemas.openxmlformats.org/officeDocument/2006/relationships/fontTable" Target="fontTable.xml"/><Relationship Id="rId5" Type="http://schemas.openxmlformats.org/officeDocument/2006/relationships/hyperlink" Target="mailto:Taft_W@Calu.edu" TargetMode="External"/><Relationship Id="rId10" Type="http://schemas.openxmlformats.org/officeDocument/2006/relationships/hyperlink" Target="mailto:Bookman_A@calu.edu" TargetMode="External"/><Relationship Id="rId4" Type="http://schemas.openxmlformats.org/officeDocument/2006/relationships/webSettings" Target="webSettings.xml"/><Relationship Id="rId9" Type="http://schemas.openxmlformats.org/officeDocument/2006/relationships/hyperlink" Target="http://www.ads.vt.edu/assess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2019-01-09T00:53:00Z</dcterms:created>
  <dcterms:modified xsi:type="dcterms:W3CDTF">2019-01-09T00:57:00Z</dcterms:modified>
</cp:coreProperties>
</file>